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56B" w:rsidRPr="00250BC2" w:rsidRDefault="00E0456B" w:rsidP="00E0456B">
      <w:pPr>
        <w:rPr>
          <w:b/>
          <w:bCs/>
          <w:sz w:val="21"/>
          <w:szCs w:val="21"/>
        </w:rPr>
      </w:pPr>
      <w:r w:rsidRPr="00250BC2">
        <w:rPr>
          <w:b/>
          <w:bCs/>
          <w:sz w:val="21"/>
          <w:szCs w:val="21"/>
        </w:rPr>
        <w:t>Subject: Comment on Proposed Amendment to 34 RCNY § 4-13 – Citywide Truck Routes</w:t>
      </w:r>
    </w:p>
    <w:p w:rsidR="00E0456B" w:rsidRPr="00E0456B" w:rsidRDefault="00E0456B" w:rsidP="00E0456B">
      <w:pPr>
        <w:rPr>
          <w:sz w:val="21"/>
          <w:szCs w:val="21"/>
        </w:rPr>
      </w:pPr>
      <w:r w:rsidRPr="00E0456B">
        <w:rPr>
          <w:sz w:val="21"/>
          <w:szCs w:val="21"/>
        </w:rPr>
        <w:t>To the New York City Department of Transportation:</w:t>
      </w:r>
    </w:p>
    <w:p w:rsidR="00E0456B" w:rsidRDefault="00E0456B" w:rsidP="00E0456B">
      <w:pPr>
        <w:rPr>
          <w:sz w:val="21"/>
          <w:szCs w:val="21"/>
        </w:rPr>
      </w:pPr>
      <w:r w:rsidRPr="00E0456B">
        <w:rPr>
          <w:sz w:val="21"/>
          <w:szCs w:val="21"/>
        </w:rPr>
        <w:t>I submit these comments in opposition to elements of the proposed amendment to 34 RCNY § 4-13 as they affect the DUMBO/Fulton Ferry/South Street Seaport historic district in Lower Manhattan and Brooklyn.</w:t>
      </w:r>
    </w:p>
    <w:p w:rsidR="00376D54" w:rsidRPr="00E0456B" w:rsidRDefault="00376D54" w:rsidP="00E0456B">
      <w:pPr>
        <w:rPr>
          <w:sz w:val="21"/>
          <w:szCs w:val="21"/>
        </w:rPr>
      </w:pPr>
      <w:r w:rsidRPr="00376D54">
        <w:rPr>
          <w:sz w:val="21"/>
          <w:szCs w:val="21"/>
        </w:rPr>
        <w:t>Residents have been raising these concerns with DOT since June 2024, including testimony at CB2 meetings and engagement with Council Member Lincoln Restler and Assemblymember Jo Anne Simon's office</w:t>
      </w:r>
      <w:r>
        <w:rPr>
          <w:sz w:val="21"/>
          <w:szCs w:val="21"/>
        </w:rPr>
        <w:t>.</w:t>
      </w:r>
    </w:p>
    <w:p w:rsidR="00E0456B" w:rsidRPr="00E0456B" w:rsidRDefault="00E0456B" w:rsidP="00E0456B">
      <w:pPr>
        <w:rPr>
          <w:sz w:val="21"/>
          <w:szCs w:val="21"/>
        </w:rPr>
      </w:pPr>
      <w:r w:rsidRPr="00E0456B">
        <w:rPr>
          <w:sz w:val="21"/>
          <w:szCs w:val="21"/>
        </w:rPr>
        <w:t xml:space="preserve">1. </w:t>
      </w:r>
      <w:r w:rsidRPr="00250BC2">
        <w:rPr>
          <w:b/>
          <w:bCs/>
          <w:sz w:val="21"/>
          <w:szCs w:val="21"/>
        </w:rPr>
        <w:t>Structural Damage to Historic Buildings from Truck Traffic on Front Street</w:t>
      </w:r>
    </w:p>
    <w:p w:rsidR="00E0456B" w:rsidRPr="00E0456B" w:rsidRDefault="00E0456B" w:rsidP="00E0456B">
      <w:pPr>
        <w:rPr>
          <w:sz w:val="21"/>
          <w:szCs w:val="21"/>
        </w:rPr>
      </w:pPr>
      <w:r w:rsidRPr="00E0456B">
        <w:rPr>
          <w:sz w:val="21"/>
          <w:szCs w:val="21"/>
        </w:rPr>
        <w:t>Front Street runs through one of New York City's most intact 19th-century streetscapes. My building, constructed in 1895, is a historic brick structure whose foundations were not engineered to withstand the vibration loads generated by modern heavy freight vehicles. Trucks currently traveling at high speed along Front Street produce severe vibration that rattles the foundations, masonry, and facades of these irreplaceable structures.</w:t>
      </w:r>
    </w:p>
    <w:p w:rsidR="00E0456B" w:rsidRPr="00E0456B" w:rsidRDefault="00E0456B" w:rsidP="00E0456B">
      <w:pPr>
        <w:rPr>
          <w:sz w:val="21"/>
          <w:szCs w:val="21"/>
        </w:rPr>
      </w:pPr>
      <w:r w:rsidRPr="00E0456B">
        <w:rPr>
          <w:sz w:val="21"/>
          <w:szCs w:val="21"/>
        </w:rPr>
        <w:t xml:space="preserve">The </w:t>
      </w:r>
      <w:proofErr w:type="gramStart"/>
      <w:r w:rsidRPr="00E0456B">
        <w:rPr>
          <w:sz w:val="21"/>
          <w:szCs w:val="21"/>
        </w:rPr>
        <w:t>City</w:t>
      </w:r>
      <w:proofErr w:type="gramEnd"/>
      <w:r w:rsidRPr="00E0456B">
        <w:rPr>
          <w:sz w:val="21"/>
          <w:szCs w:val="21"/>
        </w:rPr>
        <w:t xml:space="preserve"> has a responsibility to protect its own designated historic resources. I respectfully urge the DOT to remove or restrict truck routing on Front Street, or impose enforceable speed restrictions and weight limits that are compatible with the structural tolerances of 19th-century masonry construction. The failure to do so risks permanent damage to buildings that cannot be replicated and that constitute significant cultural and economic assets for the </w:t>
      </w:r>
      <w:proofErr w:type="gramStart"/>
      <w:r w:rsidRPr="00E0456B">
        <w:rPr>
          <w:sz w:val="21"/>
          <w:szCs w:val="21"/>
        </w:rPr>
        <w:t>City</w:t>
      </w:r>
      <w:proofErr w:type="gramEnd"/>
      <w:r w:rsidRPr="00E0456B">
        <w:rPr>
          <w:sz w:val="21"/>
          <w:szCs w:val="21"/>
        </w:rPr>
        <w:t>.</w:t>
      </w:r>
    </w:p>
    <w:p w:rsidR="00E0456B" w:rsidRPr="00E0456B" w:rsidRDefault="00E0456B" w:rsidP="00E0456B">
      <w:pPr>
        <w:rPr>
          <w:sz w:val="21"/>
          <w:szCs w:val="21"/>
        </w:rPr>
      </w:pPr>
      <w:r w:rsidRPr="00E0456B">
        <w:rPr>
          <w:sz w:val="21"/>
          <w:szCs w:val="21"/>
        </w:rPr>
        <w:t xml:space="preserve">2. </w:t>
      </w:r>
      <w:r w:rsidRPr="00250BC2">
        <w:rPr>
          <w:b/>
          <w:bCs/>
          <w:sz w:val="21"/>
          <w:szCs w:val="21"/>
        </w:rPr>
        <w:t>Charter Bus Incursion, Idling, and Obstruction in the Historic District</w:t>
      </w:r>
    </w:p>
    <w:p w:rsidR="00E0456B" w:rsidRPr="00E0456B" w:rsidRDefault="00E0456B" w:rsidP="00E0456B">
      <w:pPr>
        <w:rPr>
          <w:sz w:val="21"/>
          <w:szCs w:val="21"/>
        </w:rPr>
      </w:pPr>
      <w:r w:rsidRPr="00E0456B">
        <w:rPr>
          <w:sz w:val="21"/>
          <w:szCs w:val="21"/>
        </w:rPr>
        <w:t xml:space="preserve">The proposed rule does not adequately address the use of these same roadways by charter buses, which are a separate but equally damaging problem. Tour operators routinely dispatch large charter buses </w:t>
      </w:r>
      <w:proofErr w:type="spellStart"/>
      <w:r w:rsidRPr="00E0456B">
        <w:rPr>
          <w:sz w:val="21"/>
          <w:szCs w:val="21"/>
        </w:rPr>
        <w:t>en</w:t>
      </w:r>
      <w:proofErr w:type="spellEnd"/>
      <w:r w:rsidRPr="00E0456B">
        <w:rPr>
          <w:sz w:val="21"/>
          <w:szCs w:val="21"/>
        </w:rPr>
        <w:t xml:space="preserve"> masse into this historic district. These buses:</w:t>
      </w:r>
    </w:p>
    <w:p w:rsidR="00E0456B" w:rsidRPr="00376D54" w:rsidRDefault="00E0456B" w:rsidP="00376D54">
      <w:pPr>
        <w:pStyle w:val="ListParagraph"/>
        <w:numPr>
          <w:ilvl w:val="0"/>
          <w:numId w:val="1"/>
        </w:numPr>
        <w:rPr>
          <w:sz w:val="21"/>
          <w:szCs w:val="21"/>
        </w:rPr>
      </w:pPr>
      <w:r w:rsidRPr="00376D54">
        <w:rPr>
          <w:sz w:val="21"/>
          <w:szCs w:val="21"/>
        </w:rPr>
        <w:t>Park illegally in designated bike lanes for extended periods;</w:t>
      </w:r>
    </w:p>
    <w:p w:rsidR="00E0456B" w:rsidRPr="00376D54" w:rsidRDefault="00E0456B" w:rsidP="00376D54">
      <w:pPr>
        <w:pStyle w:val="ListParagraph"/>
        <w:numPr>
          <w:ilvl w:val="0"/>
          <w:numId w:val="1"/>
        </w:numPr>
        <w:rPr>
          <w:sz w:val="21"/>
          <w:szCs w:val="21"/>
        </w:rPr>
      </w:pPr>
      <w:r w:rsidRPr="00376D54">
        <w:rPr>
          <w:sz w:val="21"/>
          <w:szCs w:val="21"/>
        </w:rPr>
        <w:t>Idle their engines, generating noise and diesel emissions in violation of the City's anti-idling law;</w:t>
      </w:r>
    </w:p>
    <w:p w:rsidR="00E0456B" w:rsidRPr="00376D54" w:rsidRDefault="00E0456B" w:rsidP="00376D54">
      <w:pPr>
        <w:pStyle w:val="ListParagraph"/>
        <w:numPr>
          <w:ilvl w:val="0"/>
          <w:numId w:val="1"/>
        </w:numPr>
        <w:rPr>
          <w:sz w:val="21"/>
          <w:szCs w:val="21"/>
        </w:rPr>
      </w:pPr>
      <w:r w:rsidRPr="00376D54">
        <w:rPr>
          <w:sz w:val="21"/>
          <w:szCs w:val="21"/>
        </w:rPr>
        <w:t xml:space="preserve">Discharge large numbers of tourists </w:t>
      </w:r>
      <w:r w:rsidR="00376D54">
        <w:rPr>
          <w:sz w:val="21"/>
          <w:szCs w:val="21"/>
        </w:rPr>
        <w:t xml:space="preserve">at the crossing of the Dock Street school, </w:t>
      </w:r>
      <w:r w:rsidRPr="00376D54">
        <w:rPr>
          <w:sz w:val="21"/>
          <w:szCs w:val="21"/>
        </w:rPr>
        <w:t>creating pedestrian congestion incompatible with the narrow historic street grid.</w:t>
      </w:r>
    </w:p>
    <w:p w:rsidR="00E0456B" w:rsidRPr="00E0456B" w:rsidRDefault="00376D54" w:rsidP="00E0456B">
      <w:pPr>
        <w:rPr>
          <w:sz w:val="21"/>
          <w:szCs w:val="21"/>
        </w:rPr>
      </w:pPr>
      <w:r w:rsidRPr="00376D54">
        <w:rPr>
          <w:sz w:val="21"/>
          <w:szCs w:val="21"/>
        </w:rPr>
        <w:t>Charter bus tourism</w:t>
      </w:r>
      <w:r w:rsidRPr="00376D54">
        <w:rPr>
          <w:sz w:val="21"/>
          <w:szCs w:val="21"/>
        </w:rPr>
        <w:t xml:space="preserve"> </w:t>
      </w:r>
      <w:r w:rsidR="00E0456B" w:rsidRPr="00E0456B">
        <w:rPr>
          <w:sz w:val="21"/>
          <w:szCs w:val="21"/>
        </w:rPr>
        <w:t>should be managed at the perimeter of the historic district, not within it. Visitors should be directed to park at facilities outside the neighborhood and enter on foot. The proposed rule is an opportunity to designate the historic district streets as bus-restricted zones, or at a minimum to coordinate with the TLC and relevant agencies to enforce idling and parking prohibitions that are already on the books but unenforced.</w:t>
      </w:r>
    </w:p>
    <w:p w:rsidR="00E0456B" w:rsidRPr="00E0456B" w:rsidRDefault="00E0456B" w:rsidP="00E0456B">
      <w:pPr>
        <w:rPr>
          <w:sz w:val="21"/>
          <w:szCs w:val="21"/>
        </w:rPr>
      </w:pPr>
      <w:r w:rsidRPr="00E0456B">
        <w:rPr>
          <w:sz w:val="21"/>
          <w:szCs w:val="21"/>
        </w:rPr>
        <w:t>I urge the DOT to use this rulemaking to protect the structural integrity, livability, and historic character of these neighborhoods for residents, not just to rationalize freight movement for commercial operators.</w:t>
      </w:r>
    </w:p>
    <w:p w:rsidR="00D9177D" w:rsidRPr="00E0456B" w:rsidRDefault="00E0456B" w:rsidP="00E0456B">
      <w:pPr>
        <w:rPr>
          <w:sz w:val="21"/>
          <w:szCs w:val="21"/>
        </w:rPr>
      </w:pPr>
      <w:r w:rsidRPr="00E0456B">
        <w:rPr>
          <w:sz w:val="21"/>
          <w:szCs w:val="21"/>
        </w:rPr>
        <w:t>Respectfully submitted,</w:t>
      </w:r>
    </w:p>
    <w:p w:rsidR="00E0456B" w:rsidRPr="00E0456B" w:rsidRDefault="00E0456B" w:rsidP="00E0456B">
      <w:pPr>
        <w:rPr>
          <w:sz w:val="21"/>
          <w:szCs w:val="21"/>
        </w:rPr>
      </w:pPr>
    </w:p>
    <w:p w:rsidR="00E0456B" w:rsidRPr="00E0456B" w:rsidRDefault="00E0456B" w:rsidP="00E0456B">
      <w:pPr>
        <w:spacing w:after="0" w:line="240" w:lineRule="auto"/>
        <w:rPr>
          <w:sz w:val="21"/>
          <w:szCs w:val="21"/>
        </w:rPr>
      </w:pPr>
      <w:r w:rsidRPr="00E0456B">
        <w:rPr>
          <w:sz w:val="21"/>
          <w:szCs w:val="21"/>
        </w:rPr>
        <w:t>Zoe Mackler</w:t>
      </w:r>
    </w:p>
    <w:p w:rsidR="00E0456B" w:rsidRPr="00E0456B" w:rsidRDefault="00E0456B" w:rsidP="00E0456B">
      <w:pPr>
        <w:spacing w:after="0" w:line="240" w:lineRule="auto"/>
        <w:rPr>
          <w:sz w:val="21"/>
          <w:szCs w:val="21"/>
        </w:rPr>
      </w:pPr>
      <w:r w:rsidRPr="00E0456B">
        <w:rPr>
          <w:sz w:val="21"/>
          <w:szCs w:val="21"/>
        </w:rPr>
        <w:t>57 Front Street</w:t>
      </w:r>
    </w:p>
    <w:p w:rsidR="00E0456B" w:rsidRPr="00E0456B" w:rsidRDefault="00E0456B" w:rsidP="00376D54">
      <w:pPr>
        <w:spacing w:after="0" w:line="240" w:lineRule="auto"/>
        <w:rPr>
          <w:sz w:val="21"/>
          <w:szCs w:val="21"/>
        </w:rPr>
      </w:pPr>
      <w:r w:rsidRPr="00E0456B">
        <w:rPr>
          <w:sz w:val="21"/>
          <w:szCs w:val="21"/>
        </w:rPr>
        <w:t>Brooklyn, NY 11201</w:t>
      </w:r>
    </w:p>
    <w:sectPr w:rsidR="00E0456B" w:rsidRPr="00E0456B" w:rsidSect="00E0456B">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7850"/>
    <w:multiLevelType w:val="hybridMultilevel"/>
    <w:tmpl w:val="BE1C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87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6B"/>
    <w:rsid w:val="001039D3"/>
    <w:rsid w:val="0011223E"/>
    <w:rsid w:val="00250BC2"/>
    <w:rsid w:val="00293D47"/>
    <w:rsid w:val="00376D54"/>
    <w:rsid w:val="003E6833"/>
    <w:rsid w:val="005A1263"/>
    <w:rsid w:val="006365B1"/>
    <w:rsid w:val="007E08F8"/>
    <w:rsid w:val="00AE156E"/>
    <w:rsid w:val="00AE4C1B"/>
    <w:rsid w:val="00AF4279"/>
    <w:rsid w:val="00B60FE5"/>
    <w:rsid w:val="00CA60FA"/>
    <w:rsid w:val="00CF41C6"/>
    <w:rsid w:val="00D6093E"/>
    <w:rsid w:val="00D9177D"/>
    <w:rsid w:val="00E0456B"/>
    <w:rsid w:val="00E83641"/>
    <w:rsid w:val="00ED4A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BA1E9EE"/>
  <w15:chartTrackingRefBased/>
  <w15:docId w15:val="{599D80EC-73A7-2A49-8037-C0C68D9A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5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45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45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45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45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4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5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5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5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5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5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56B"/>
    <w:rPr>
      <w:rFonts w:eastAsiaTheme="majorEastAsia" w:cstheme="majorBidi"/>
      <w:color w:val="272727" w:themeColor="text1" w:themeTint="D8"/>
    </w:rPr>
  </w:style>
  <w:style w:type="paragraph" w:styleId="Title">
    <w:name w:val="Title"/>
    <w:basedOn w:val="Normal"/>
    <w:next w:val="Normal"/>
    <w:link w:val="TitleChar"/>
    <w:uiPriority w:val="10"/>
    <w:qFormat/>
    <w:rsid w:val="00E04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56B"/>
    <w:pPr>
      <w:spacing w:before="160"/>
      <w:jc w:val="center"/>
    </w:pPr>
    <w:rPr>
      <w:i/>
      <w:iCs/>
      <w:color w:val="404040" w:themeColor="text1" w:themeTint="BF"/>
    </w:rPr>
  </w:style>
  <w:style w:type="character" w:customStyle="1" w:styleId="QuoteChar">
    <w:name w:val="Quote Char"/>
    <w:basedOn w:val="DefaultParagraphFont"/>
    <w:link w:val="Quote"/>
    <w:uiPriority w:val="29"/>
    <w:rsid w:val="00E0456B"/>
    <w:rPr>
      <w:i/>
      <w:iCs/>
      <w:color w:val="404040" w:themeColor="text1" w:themeTint="BF"/>
    </w:rPr>
  </w:style>
  <w:style w:type="paragraph" w:styleId="ListParagraph">
    <w:name w:val="List Paragraph"/>
    <w:basedOn w:val="Normal"/>
    <w:uiPriority w:val="34"/>
    <w:qFormat/>
    <w:rsid w:val="00E0456B"/>
    <w:pPr>
      <w:ind w:left="720"/>
      <w:contextualSpacing/>
    </w:pPr>
  </w:style>
  <w:style w:type="character" w:styleId="IntenseEmphasis">
    <w:name w:val="Intense Emphasis"/>
    <w:basedOn w:val="DefaultParagraphFont"/>
    <w:uiPriority w:val="21"/>
    <w:qFormat/>
    <w:rsid w:val="00E0456B"/>
    <w:rPr>
      <w:i/>
      <w:iCs/>
      <w:color w:val="2F5496" w:themeColor="accent1" w:themeShade="BF"/>
    </w:rPr>
  </w:style>
  <w:style w:type="paragraph" w:styleId="IntenseQuote">
    <w:name w:val="Intense Quote"/>
    <w:basedOn w:val="Normal"/>
    <w:next w:val="Normal"/>
    <w:link w:val="IntenseQuoteChar"/>
    <w:uiPriority w:val="30"/>
    <w:qFormat/>
    <w:rsid w:val="00E045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456B"/>
    <w:rPr>
      <w:i/>
      <w:iCs/>
      <w:color w:val="2F5496" w:themeColor="accent1" w:themeShade="BF"/>
    </w:rPr>
  </w:style>
  <w:style w:type="character" w:styleId="IntenseReference">
    <w:name w:val="Intense Reference"/>
    <w:basedOn w:val="DefaultParagraphFont"/>
    <w:uiPriority w:val="32"/>
    <w:qFormat/>
    <w:rsid w:val="00E045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0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m.</dc:creator>
  <cp:keywords/>
  <dc:description/>
  <cp:lastModifiedBy>zoe m.</cp:lastModifiedBy>
  <cp:revision>3</cp:revision>
  <dcterms:created xsi:type="dcterms:W3CDTF">2026-06-09T19:55:00Z</dcterms:created>
  <dcterms:modified xsi:type="dcterms:W3CDTF">2026-06-09T20:17:00Z</dcterms:modified>
</cp:coreProperties>
</file>