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15E91" w14:textId="552246F6" w:rsidR="00136A2B" w:rsidRDefault="00136A2B" w:rsidP="00115E4B">
      <w:pPr>
        <w:spacing w:after="0"/>
        <w:ind w:hanging="2"/>
        <w:rPr>
          <w:sz w:val="12"/>
          <w:szCs w:val="12"/>
        </w:rPr>
      </w:pPr>
    </w:p>
    <w:p w14:paraId="1F0923B6" w14:textId="77777777" w:rsidR="001876B0" w:rsidRDefault="001876B0" w:rsidP="00115E4B">
      <w:pPr>
        <w:spacing w:after="0"/>
        <w:ind w:hanging="2"/>
        <w:rPr>
          <w:sz w:val="12"/>
          <w:szCs w:val="12"/>
        </w:rPr>
      </w:pPr>
    </w:p>
    <w:p w14:paraId="7D25536F" w14:textId="28CFCD84" w:rsidR="00EE0A1F" w:rsidRPr="00C76D5E" w:rsidRDefault="00EE0A1F" w:rsidP="00115E4B">
      <w:pPr>
        <w:tabs>
          <w:tab w:val="left" w:pos="473"/>
        </w:tabs>
        <w:spacing w:after="0" w:line="276" w:lineRule="auto"/>
        <w:rPr>
          <w:rFonts w:eastAsia="Lato Light" w:cstheme="majorHAnsi"/>
          <w:color w:val="666666"/>
          <w:sz w:val="24"/>
          <w:szCs w:val="24"/>
        </w:rPr>
      </w:pPr>
      <w:r w:rsidRPr="00C76D5E">
        <w:rPr>
          <w:rFonts w:eastAsia="Lato Light" w:cstheme="majorHAnsi"/>
          <w:color w:val="666666"/>
          <w:sz w:val="24"/>
          <w:szCs w:val="24"/>
        </w:rPr>
        <w:t>REBNY</w:t>
      </w:r>
      <w:r w:rsidR="00DB051F">
        <w:rPr>
          <w:rFonts w:eastAsia="Lato Light" w:cstheme="majorHAnsi"/>
          <w:color w:val="666666"/>
          <w:sz w:val="24"/>
          <w:szCs w:val="24"/>
        </w:rPr>
        <w:t xml:space="preserve"> Comments</w:t>
      </w:r>
      <w:r w:rsidRPr="00C76D5E">
        <w:rPr>
          <w:rFonts w:eastAsia="Lato Light" w:cstheme="majorHAnsi"/>
          <w:color w:val="666666"/>
          <w:sz w:val="24"/>
          <w:szCs w:val="24"/>
        </w:rPr>
        <w:t xml:space="preserve"> |   </w:t>
      </w:r>
      <w:r w:rsidR="00FF708D">
        <w:rPr>
          <w:rFonts w:eastAsia="Lato Light" w:cstheme="majorHAnsi"/>
          <w:color w:val="666666"/>
          <w:sz w:val="24"/>
          <w:szCs w:val="24"/>
        </w:rPr>
        <w:t>August 8, 2025</w:t>
      </w:r>
    </w:p>
    <w:p w14:paraId="25A8F83C" w14:textId="2213D7C8" w:rsidR="00136A2B" w:rsidRDefault="00136A2B" w:rsidP="00115E4B">
      <w:pPr>
        <w:spacing w:after="0" w:line="240" w:lineRule="auto"/>
        <w:rPr>
          <w:rFonts w:eastAsia="Times New Roman" w:cs="Open Sans"/>
          <w:color w:val="000000"/>
          <w:shd w:val="clear" w:color="auto" w:fill="FFFFFF"/>
        </w:rPr>
      </w:pPr>
    </w:p>
    <w:p w14:paraId="638AF59C" w14:textId="77777777" w:rsidR="00C76D5E" w:rsidRPr="00A041C4" w:rsidRDefault="00EE0A1F" w:rsidP="00821BEF">
      <w:pPr>
        <w:pStyle w:val="NormalWeb"/>
        <w:spacing w:before="0" w:beforeAutospacing="0" w:after="0" w:afterAutospacing="0"/>
        <w:rPr>
          <w:rFonts w:ascii="Lato" w:eastAsia="Arial" w:hAnsi="Lato" w:cstheme="minorHAnsi"/>
          <w:b/>
          <w:bCs/>
          <w:color w:val="A57F2B"/>
          <w:sz w:val="52"/>
          <w:szCs w:val="52"/>
          <w:lang w:bidi="ar-SA"/>
        </w:rPr>
      </w:pPr>
      <w:r w:rsidRPr="00A041C4">
        <w:rPr>
          <w:rFonts w:ascii="Lato" w:eastAsia="Arial" w:hAnsi="Lato" w:cstheme="minorHAnsi"/>
          <w:b/>
          <w:bCs/>
          <w:color w:val="A57F2B"/>
          <w:sz w:val="52"/>
          <w:szCs w:val="52"/>
          <w:lang w:bidi="ar-SA"/>
        </w:rPr>
        <w:t>The Real Estate Board of New York to</w:t>
      </w:r>
    </w:p>
    <w:p w14:paraId="5ECFCE5C" w14:textId="2B7D916F" w:rsidR="00E652A0" w:rsidRPr="00A041C4" w:rsidRDefault="00370C6B" w:rsidP="00E652A0">
      <w:pPr>
        <w:spacing w:after="0" w:line="240" w:lineRule="auto"/>
        <w:rPr>
          <w:rFonts w:cstheme="minorHAnsi"/>
          <w:b/>
          <w:bCs/>
          <w:sz w:val="52"/>
          <w:szCs w:val="52"/>
        </w:rPr>
      </w:pPr>
      <w:bookmarkStart w:id="0" w:name="_Hlk106186188"/>
      <w:r w:rsidRPr="00A041C4">
        <w:rPr>
          <w:rFonts w:cstheme="minorHAnsi"/>
          <w:b/>
          <w:bCs/>
          <w:sz w:val="52"/>
          <w:szCs w:val="52"/>
        </w:rPr>
        <w:t>t</w:t>
      </w:r>
      <w:r w:rsidR="00640711" w:rsidRPr="00A041C4">
        <w:rPr>
          <w:rFonts w:cstheme="minorHAnsi"/>
          <w:b/>
          <w:bCs/>
          <w:sz w:val="52"/>
          <w:szCs w:val="52"/>
        </w:rPr>
        <w:t xml:space="preserve">he New York </w:t>
      </w:r>
      <w:r w:rsidR="00FF708D">
        <w:rPr>
          <w:rFonts w:cstheme="minorHAnsi"/>
          <w:b/>
          <w:bCs/>
          <w:sz w:val="52"/>
          <w:szCs w:val="52"/>
        </w:rPr>
        <w:t>City Department of Finance</w:t>
      </w:r>
      <w:r w:rsidR="00595136">
        <w:rPr>
          <w:rFonts w:cstheme="minorHAnsi"/>
          <w:b/>
          <w:bCs/>
          <w:sz w:val="52"/>
          <w:szCs w:val="52"/>
        </w:rPr>
        <w:t xml:space="preserve"> on the Industrial and Commercial Abatement Program (ICAP)</w:t>
      </w:r>
    </w:p>
    <w:bookmarkEnd w:id="0"/>
    <w:p w14:paraId="3FB8CAE9" w14:textId="77777777" w:rsidR="00FF708D" w:rsidRDefault="00370C6B" w:rsidP="00FF708D">
      <w:pPr>
        <w:pStyle w:val="NoSpacing1"/>
        <w:jc w:val="both"/>
        <w:rPr>
          <w:rFonts w:ascii="Lato" w:hAnsi="Lato" w:cs="Arial"/>
          <w:i/>
        </w:rPr>
      </w:pPr>
      <w:r w:rsidRPr="00370C6B">
        <w:rPr>
          <w:rFonts w:ascii="Lato" w:hAnsi="Lato" w:cs="Arial"/>
          <w:i/>
        </w:rPr>
        <w:t> </w:t>
      </w:r>
    </w:p>
    <w:p w14:paraId="00A74E26" w14:textId="7D7D01BE" w:rsidR="00FF708D" w:rsidRPr="00FF708D" w:rsidRDefault="00FF708D" w:rsidP="00FF708D">
      <w:pPr>
        <w:pStyle w:val="NoSpacing1"/>
        <w:jc w:val="both"/>
        <w:rPr>
          <w:rFonts w:ascii="Lato" w:eastAsia="Aptos" w:hAnsi="Lato"/>
        </w:rPr>
      </w:pPr>
      <w:r w:rsidRPr="00FF708D">
        <w:rPr>
          <w:rFonts w:ascii="Lato" w:eastAsia="Aptos" w:hAnsi="Lato"/>
        </w:rPr>
        <w:t>The Real Estate Board of New York (REBNY) is the City’s leading real estate trade association representing commercial, residential, and institutional property owners, builders, managers, investors, brokers, salespeople, and other organizations and individuals active in New York City real estate. Thank you to the New York City Department of Finance (DOF) for the opportunity to comment on the proposed rules implementing the Industrial and Commercial Abatement Program (ICAP).</w:t>
      </w:r>
    </w:p>
    <w:p w14:paraId="2D6DC46C"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p>
    <w:p w14:paraId="67153B0D"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r w:rsidRPr="00FF708D">
        <w:rPr>
          <w:rFonts w:eastAsia="Aptos" w:cs="Times New Roman"/>
          <w:kern w:val="2"/>
          <w:sz w:val="24"/>
          <w:szCs w:val="24"/>
          <w:lang w:bidi="ar-SA"/>
          <w14:ligatures w14:val="standardContextual"/>
        </w:rPr>
        <w:t>REBNY strongly supports the City’s effort to clarify and strengthen ICAP, a critical program that helps incentivize commercial development and investment across New York City. These proposed rules include important updates to program requirements such as eligible sites and the administration of ICAP benefits. We appreciate the Department’s continued engagement with stakeholders throughout the process. As this rule is refined, it is essential that its implementation remains aligned with the City’s broader goals of supporting inclusive, mixed-use development that delivers both economic growth and affordable housing.</w:t>
      </w:r>
    </w:p>
    <w:p w14:paraId="34874292"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p>
    <w:p w14:paraId="441198EE" w14:textId="628230C8" w:rsidR="00FF708D" w:rsidRPr="00FF708D" w:rsidRDefault="00FF708D" w:rsidP="00FF708D">
      <w:pPr>
        <w:spacing w:after="0" w:line="240" w:lineRule="auto"/>
        <w:jc w:val="both"/>
        <w:rPr>
          <w:rFonts w:eastAsia="Aptos" w:cs="Times New Roman"/>
          <w:kern w:val="2"/>
          <w:sz w:val="24"/>
          <w:szCs w:val="24"/>
          <w:lang w:bidi="ar-SA"/>
          <w14:ligatures w14:val="standardContextual"/>
        </w:rPr>
      </w:pPr>
      <w:r w:rsidRPr="00FF708D">
        <w:rPr>
          <w:rFonts w:eastAsia="Aptos" w:cs="Times New Roman"/>
          <w:kern w:val="2"/>
          <w:sz w:val="24"/>
          <w:szCs w:val="24"/>
          <w:lang w:bidi="ar-SA"/>
          <w14:ligatures w14:val="standardContextual"/>
        </w:rPr>
        <w:t>REBNY recommends that the language related to the proposed treatment of parking facilities be further clarified.  The recently adopted state law added a new provision to prevent standalone parking garages from qualifying for the program,  except in those cases where ICAP eligibility for properties with parking to only those associated with residential construction receiving financial assistance from Housing Preservation and Development (HPD). While we support the intent of this provision, the language found under Section 36-06(i) and (j) in the proposed rules as written may inadvertently exclude mixed-use development projects that include zoning-required parking for both residential and commercial components.</w:t>
      </w:r>
    </w:p>
    <w:p w14:paraId="7224BDA5"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p>
    <w:p w14:paraId="068C6552"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r w:rsidRPr="00FF708D">
        <w:rPr>
          <w:rFonts w:eastAsia="Aptos" w:cs="Times New Roman"/>
          <w:kern w:val="2"/>
          <w:sz w:val="24"/>
          <w:szCs w:val="24"/>
          <w:lang w:bidi="ar-SA"/>
          <w14:ligatures w14:val="standardContextual"/>
        </w:rPr>
        <w:t xml:space="preserve">Under the City of New York’s Zoning Resolution (zoning resolution), </w:t>
      </w:r>
      <w:hyperlink r:id="rId7" w:anchor="12-10:~:text=existing%20building.-,large%2Dscale%20residential%20development,-LAST%20AMENDED%202" w:history="1">
        <w:r w:rsidRPr="00FF708D">
          <w:rPr>
            <w:rFonts w:eastAsia="Aptos" w:cs="Times New Roman"/>
            <w:color w:val="467886"/>
            <w:kern w:val="2"/>
            <w:sz w:val="24"/>
            <w:szCs w:val="24"/>
            <w:u w:val="single"/>
            <w:lang w:bidi="ar-SA"/>
            <w14:ligatures w14:val="standardContextual"/>
          </w:rPr>
          <w:t>mixed-use residential developments</w:t>
        </w:r>
      </w:hyperlink>
      <w:r w:rsidRPr="00FF708D">
        <w:rPr>
          <w:rFonts w:eastAsia="Aptos" w:cs="Times New Roman"/>
          <w:kern w:val="2"/>
          <w:sz w:val="24"/>
          <w:szCs w:val="24"/>
          <w:lang w:bidi="ar-SA"/>
          <w14:ligatures w14:val="standardContextual"/>
        </w:rPr>
        <w:t xml:space="preserve"> often span multiple zoning lots. In such cases, required parking for both residential and commercial components may be co-located in a shared facility in order to meet the findings for better site planning and meet zoning requirements that mandate the inclusion of parking spaces for uses that are part of the mixed-use residential development. This makes it impractical, if not impossible, to isolate residential parking from commercial parking, especially where the residential portion receives HPD financial assistance.</w:t>
      </w:r>
    </w:p>
    <w:p w14:paraId="5317B05D"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p>
    <w:p w14:paraId="4ED5B4C1"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r w:rsidRPr="00FF708D">
        <w:rPr>
          <w:rFonts w:eastAsia="Aptos" w:cs="Times New Roman"/>
          <w:kern w:val="2"/>
          <w:sz w:val="24"/>
          <w:szCs w:val="24"/>
          <w:lang w:bidi="ar-SA"/>
          <w14:ligatures w14:val="standardContextual"/>
        </w:rPr>
        <w:t>As currently written, the proposed rule could deny ICAP benefits to commercial portions of these projects despite the fact that the parking is necessary to satisfy zoning requirements for both residential and commercial components, the project supports affordable housing, and the development would be financially infeasible without ICAP.</w:t>
      </w:r>
    </w:p>
    <w:p w14:paraId="77842933"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p>
    <w:p w14:paraId="242D889C"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r w:rsidRPr="00FF708D">
        <w:rPr>
          <w:rFonts w:eastAsia="Aptos" w:cs="Times New Roman"/>
          <w:kern w:val="2"/>
          <w:sz w:val="24"/>
          <w:szCs w:val="24"/>
          <w:lang w:bidi="ar-SA"/>
          <w14:ligatures w14:val="standardContextual"/>
        </w:rPr>
        <w:t>We respectfully recommend that the term "residential" in Section 36-06 be replaced to explicitly include commercial construction where applicable, in order to reflect the structure of mixed-use projects. At the same time, the requirement to meet at least two of the three criteria should be retained, as currently proposed. These changes would allow the rule to remain consistent with its underlying policy goals of discouraging standalone garages while avoiding unintended disqualification of mixed-use affordable developments where parking is a zoning requirement, not an economic incentive.</w:t>
      </w:r>
    </w:p>
    <w:p w14:paraId="01DE7E8D"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p>
    <w:p w14:paraId="4FA98B56" w14:textId="77777777" w:rsidR="00FF708D" w:rsidRPr="00FF708D" w:rsidRDefault="00FF708D" w:rsidP="00FF708D">
      <w:pPr>
        <w:spacing w:after="0" w:line="240" w:lineRule="auto"/>
        <w:jc w:val="both"/>
        <w:rPr>
          <w:rFonts w:eastAsia="Aptos" w:cs="Times New Roman"/>
          <w:kern w:val="2"/>
          <w:sz w:val="24"/>
          <w:szCs w:val="24"/>
          <w:lang w:bidi="ar-SA"/>
          <w14:ligatures w14:val="standardContextual"/>
        </w:rPr>
      </w:pPr>
      <w:r w:rsidRPr="00FF708D">
        <w:rPr>
          <w:rFonts w:eastAsia="Aptos" w:cs="Times New Roman"/>
          <w:kern w:val="2"/>
          <w:sz w:val="24"/>
          <w:szCs w:val="24"/>
          <w:lang w:bidi="ar-SA"/>
          <w14:ligatures w14:val="standardContextual"/>
        </w:rPr>
        <w:t>REBNY and the real estate industry stand ready to assist the Department of Finance to ensure that ICAP continues to support inclusive and economically viable development throughout the five boroughs. Thank you for your consideration of these comments.</w:t>
      </w:r>
    </w:p>
    <w:p w14:paraId="32A626EE" w14:textId="36535137" w:rsidR="00370C6B" w:rsidRPr="00FF708D" w:rsidRDefault="00370C6B" w:rsidP="00FF708D">
      <w:pPr>
        <w:pStyle w:val="NormalWeb"/>
        <w:jc w:val="both"/>
        <w:rPr>
          <w:rFonts w:ascii="Lato" w:hAnsi="Lato" w:cs="Arial"/>
        </w:rPr>
      </w:pPr>
    </w:p>
    <w:p w14:paraId="4C952D3C" w14:textId="1B853721" w:rsidR="002527AD" w:rsidRPr="00A041C4" w:rsidRDefault="004C5C58" w:rsidP="002527AD">
      <w:pPr>
        <w:pStyle w:val="NormalWeb"/>
        <w:spacing w:before="120" w:beforeAutospacing="0" w:after="120" w:afterAutospacing="0"/>
        <w:rPr>
          <w:rFonts w:ascii="Lato" w:hAnsi="Lato" w:cs="Arial"/>
          <w:color w:val="A57F2B"/>
        </w:rPr>
      </w:pPr>
      <w:r>
        <w:rPr>
          <w:rFonts w:ascii="Lato" w:hAnsi="Lato" w:cs="Arial"/>
          <w:color w:val="A57F2B"/>
        </w:rPr>
        <w:t>Zach Steinberg</w:t>
      </w:r>
    </w:p>
    <w:p w14:paraId="11F53CC7" w14:textId="64862128" w:rsidR="002527AD" w:rsidRPr="00A041C4" w:rsidRDefault="004C5C58" w:rsidP="002527AD">
      <w:pPr>
        <w:spacing w:after="0" w:line="240" w:lineRule="auto"/>
        <w:rPr>
          <w:rFonts w:cs="Arial"/>
          <w:i/>
          <w:iCs/>
          <w:sz w:val="24"/>
          <w:szCs w:val="24"/>
        </w:rPr>
      </w:pPr>
      <w:r>
        <w:rPr>
          <w:rFonts w:cs="Arial"/>
          <w:i/>
          <w:iCs/>
          <w:sz w:val="24"/>
          <w:szCs w:val="24"/>
        </w:rPr>
        <w:t xml:space="preserve">Senior </w:t>
      </w:r>
      <w:r w:rsidR="002527AD" w:rsidRPr="00A041C4">
        <w:rPr>
          <w:rFonts w:cs="Arial"/>
          <w:i/>
          <w:iCs/>
          <w:sz w:val="24"/>
          <w:szCs w:val="24"/>
        </w:rPr>
        <w:t xml:space="preserve">Vice President of </w:t>
      </w:r>
      <w:r>
        <w:rPr>
          <w:rFonts w:cs="Arial"/>
          <w:i/>
          <w:iCs/>
          <w:sz w:val="24"/>
          <w:szCs w:val="24"/>
        </w:rPr>
        <w:t>Policy</w:t>
      </w:r>
    </w:p>
    <w:p w14:paraId="64275383" w14:textId="3BB03CE9" w:rsidR="00060579" w:rsidRPr="00A041C4" w:rsidRDefault="002527AD" w:rsidP="004C5C58">
      <w:pPr>
        <w:spacing w:after="0" w:line="240" w:lineRule="auto"/>
        <w:rPr>
          <w:rFonts w:cs="Arial"/>
          <w:sz w:val="24"/>
          <w:szCs w:val="24"/>
        </w:rPr>
      </w:pPr>
      <w:r w:rsidRPr="00A041C4">
        <w:rPr>
          <w:rFonts w:cs="Arial"/>
          <w:sz w:val="24"/>
          <w:szCs w:val="24"/>
        </w:rPr>
        <w:t xml:space="preserve">Real Estate Board of New York </w:t>
      </w:r>
      <w:r w:rsidRPr="00A041C4">
        <w:rPr>
          <w:rFonts w:cs="Arial"/>
          <w:sz w:val="24"/>
          <w:szCs w:val="24"/>
        </w:rPr>
        <w:br/>
      </w:r>
      <w:r w:rsidR="004C5C58">
        <w:rPr>
          <w:rFonts w:cs="Arial"/>
          <w:sz w:val="24"/>
          <w:szCs w:val="24"/>
        </w:rPr>
        <w:t>zsteinberg@rebny.com</w:t>
      </w:r>
      <w:r w:rsidRPr="00A041C4">
        <w:rPr>
          <w:rFonts w:cs="Arial"/>
          <w:sz w:val="24"/>
          <w:szCs w:val="24"/>
        </w:rPr>
        <w:t xml:space="preserve"> </w:t>
      </w:r>
    </w:p>
    <w:sectPr w:rsidR="00060579" w:rsidRPr="00A041C4" w:rsidSect="00B31835">
      <w:headerReference w:type="default" r:id="rId8"/>
      <w:footerReference w:type="default" r:id="rId9"/>
      <w:type w:val="continuous"/>
      <w:pgSz w:w="12240" w:h="15840"/>
      <w:pgMar w:top="1924" w:right="1210" w:bottom="144" w:left="1313" w:header="720" w:footer="4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43A5C" w14:textId="77777777" w:rsidR="005523A1" w:rsidRDefault="005523A1" w:rsidP="00734A19">
      <w:pPr>
        <w:spacing w:after="0" w:line="240" w:lineRule="auto"/>
      </w:pPr>
      <w:r>
        <w:separator/>
      </w:r>
    </w:p>
  </w:endnote>
  <w:endnote w:type="continuationSeparator" w:id="0">
    <w:p w14:paraId="703BD93E" w14:textId="77777777" w:rsidR="005523A1" w:rsidRDefault="005523A1" w:rsidP="00734A19">
      <w:pPr>
        <w:spacing w:after="0" w:line="240" w:lineRule="auto"/>
      </w:pPr>
      <w:r>
        <w:continuationSeparator/>
      </w:r>
    </w:p>
  </w:endnote>
  <w:endnote w:type="continuationNotice" w:id="1">
    <w:p w14:paraId="74B5483B" w14:textId="77777777" w:rsidR="005523A1" w:rsidRDefault="00552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EADCF326-EE65-4E7C-B7B6-3C824339E214}"/>
  </w:font>
  <w:font w:name="Lato">
    <w:charset w:val="00"/>
    <w:family w:val="swiss"/>
    <w:pitch w:val="variable"/>
    <w:sig w:usb0="E10002FF" w:usb1="5000ECFF" w:usb2="00000021" w:usb3="00000000" w:csb0="0000019F" w:csb1="00000000"/>
    <w:embedRegular r:id="rId2" w:fontKey="{E086AF7F-55D2-49D8-9202-8930D38455DE}"/>
    <w:embedBold r:id="rId3" w:fontKey="{1F263E99-C16F-48F9-8580-F4253EBDE2F9}"/>
    <w:embedItalic r:id="rId4" w:fontKey="{C0BB4EB8-ECEB-4846-924D-06E7014AEE30}"/>
    <w:embedBoldItalic r:id="rId5" w:fontKey="{769776D8-906B-441F-AD4D-4A2C0FE4EF0B}"/>
  </w:font>
  <w:font w:name="Calibri">
    <w:panose1 w:val="020F0502020204030204"/>
    <w:charset w:val="00"/>
    <w:family w:val="swiss"/>
    <w:pitch w:val="variable"/>
    <w:sig w:usb0="E4002EFF" w:usb1="C200247B" w:usb2="00000009" w:usb3="00000000" w:csb0="000001FF" w:csb1="00000000"/>
    <w:embedRegular r:id="rId6" w:fontKey="{26A4D2F2-14C9-423D-A149-8237C5519F2B}"/>
    <w:embedBold r:id="rId7" w:fontKey="{01AC9D2F-3A98-4E65-A4F1-4643874C5DA2}"/>
    <w:embedItalic r:id="rId8" w:fontKey="{932FBB23-50B4-4EB6-86D7-4266B3DF0F91}"/>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7F659BA4-27B0-4E2B-BA1D-29841FE122C8}"/>
  </w:font>
  <w:font w:name="Aptos">
    <w:charset w:val="00"/>
    <w:family w:val="swiss"/>
    <w:pitch w:val="variable"/>
    <w:sig w:usb0="20000287" w:usb1="00000003" w:usb2="00000000" w:usb3="00000000" w:csb0="0000019F" w:csb1="00000000"/>
    <w:embedRegular r:id="rId10" w:fontKey="{1B2A35D6-BAF0-4441-94C6-C17CF4104720}"/>
  </w:font>
  <w:font w:name="Lato Light">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EFBC" w14:textId="570C50F2" w:rsidR="00734A19" w:rsidRDefault="00A3388D" w:rsidP="00734A19">
    <w:pPr>
      <w:spacing w:line="276" w:lineRule="auto"/>
      <w:ind w:left="-90"/>
      <w:rPr>
        <w:color w:val="000000" w:themeColor="text1"/>
        <w:sz w:val="17"/>
        <w:szCs w:val="17"/>
      </w:rPr>
    </w:pPr>
    <w:r>
      <w:rPr>
        <w:noProof/>
      </w:rPr>
      <mc:AlternateContent>
        <mc:Choice Requires="wps">
          <w:drawing>
            <wp:anchor distT="0" distB="0" distL="114300" distR="114300" simplePos="0" relativeHeight="251658240" behindDoc="0" locked="0" layoutInCell="1" hidden="0" allowOverlap="1" wp14:anchorId="0C5EC6F4" wp14:editId="5428D078">
              <wp:simplePos x="0" y="0"/>
              <wp:positionH relativeFrom="column">
                <wp:posOffset>0</wp:posOffset>
              </wp:positionH>
              <wp:positionV relativeFrom="paragraph">
                <wp:posOffset>142028</wp:posOffset>
              </wp:positionV>
              <wp:extent cx="6144260" cy="17780"/>
              <wp:effectExtent l="0" t="0" r="15240" b="20320"/>
              <wp:wrapTopAndBottom distT="0" distB="0"/>
              <wp:docPr id="27" name="Straight Arrow Connector 27"/>
              <wp:cNvGraphicFramePr/>
              <a:graphic xmlns:a="http://schemas.openxmlformats.org/drawingml/2006/main">
                <a:graphicData uri="http://schemas.microsoft.com/office/word/2010/wordprocessingShape">
                  <wps:wsp>
                    <wps:cNvCnPr/>
                    <wps:spPr>
                      <a:xfrm>
                        <a:off x="0" y="0"/>
                        <a:ext cx="6144260" cy="17780"/>
                      </a:xfrm>
                      <a:prstGeom prst="straightConnector1">
                        <a:avLst/>
                      </a:prstGeom>
                      <a:noFill/>
                      <a:ln w="9525" cap="flat" cmpd="sng">
                        <a:solidFill>
                          <a:srgbClr val="D8D8D8"/>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5B83879" id="_x0000_t32" coordsize="21600,21600" o:spt="32" o:oned="t" path="m,l21600,21600e" filled="f">
              <v:path arrowok="t" fillok="f" o:connecttype="none"/>
              <o:lock v:ext="edit" shapetype="t"/>
            </v:shapetype>
            <v:shape id="Straight Arrow Connector 27" o:spid="_x0000_s1026" type="#_x0000_t32" style="position:absolute;margin-left:0;margin-top:11.2pt;width:483.8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" strokecolor="#d8d8d8">
              <v:stroke startarrowwidth="narrow" startarrowlength="short" endarrowwidth="narrow" endarrowlength="short" joinstyle="miter"/>
              <w10:wrap type="topAndBottom"/>
            </v:shape>
          </w:pict>
        </mc:Fallback>
      </mc:AlternateContent>
    </w:r>
  </w:p>
  <w:sdt>
    <w:sdtPr>
      <w:rPr>
        <w:rStyle w:val="PageNumber"/>
        <w:sz w:val="17"/>
        <w:szCs w:val="17"/>
      </w:rPr>
      <w:id w:val="-848566622"/>
      <w:docPartObj>
        <w:docPartGallery w:val="Page Numbers (Bottom of Page)"/>
        <w:docPartUnique/>
      </w:docPartObj>
    </w:sdtPr>
    <w:sdtEndPr>
      <w:rPr>
        <w:rStyle w:val="PageNumber"/>
      </w:rPr>
    </w:sdtEndPr>
    <w:sdtContent>
      <w:p w14:paraId="68A18928" w14:textId="77777777" w:rsidR="006905E1" w:rsidRPr="00243082" w:rsidRDefault="006905E1" w:rsidP="0036313D">
        <w:pPr>
          <w:pStyle w:val="Footer"/>
          <w:framePr w:wrap="none" w:vAnchor="text" w:hAnchor="page" w:x="10868" w:y="225"/>
          <w:jc w:val="right"/>
          <w:rPr>
            <w:rStyle w:val="PageNumber"/>
            <w:sz w:val="17"/>
            <w:szCs w:val="17"/>
          </w:rPr>
        </w:pPr>
        <w:r w:rsidRPr="00243082">
          <w:rPr>
            <w:rStyle w:val="PageNumber"/>
            <w:sz w:val="17"/>
            <w:szCs w:val="17"/>
          </w:rPr>
          <w:fldChar w:fldCharType="begin"/>
        </w:r>
        <w:r w:rsidRPr="00243082">
          <w:rPr>
            <w:rStyle w:val="PageNumber"/>
            <w:sz w:val="17"/>
            <w:szCs w:val="17"/>
          </w:rPr>
          <w:instrText xml:space="preserve"> PAGE </w:instrText>
        </w:r>
        <w:r w:rsidRPr="00243082">
          <w:rPr>
            <w:rStyle w:val="PageNumber"/>
            <w:sz w:val="17"/>
            <w:szCs w:val="17"/>
          </w:rPr>
          <w:fldChar w:fldCharType="separate"/>
        </w:r>
        <w:r>
          <w:rPr>
            <w:rStyle w:val="PageNumber"/>
            <w:sz w:val="17"/>
            <w:szCs w:val="17"/>
          </w:rPr>
          <w:t>1</w:t>
        </w:r>
        <w:r w:rsidRPr="00243082">
          <w:rPr>
            <w:rStyle w:val="PageNumber"/>
            <w:sz w:val="17"/>
            <w:szCs w:val="17"/>
          </w:rPr>
          <w:fldChar w:fldCharType="end"/>
        </w:r>
      </w:p>
    </w:sdtContent>
  </w:sdt>
  <w:p w14:paraId="3FD35326" w14:textId="38728D92" w:rsidR="00734A19" w:rsidRPr="00734A19" w:rsidRDefault="00A3388D" w:rsidP="00A3388D">
    <w:pPr>
      <w:tabs>
        <w:tab w:val="left" w:pos="733"/>
      </w:tabs>
      <w:spacing w:line="276" w:lineRule="auto"/>
      <w:rPr>
        <w:rFonts w:eastAsiaTheme="minorHAnsi"/>
        <w:color w:val="000000" w:themeColor="text1"/>
        <w:sz w:val="17"/>
        <w:szCs w:val="17"/>
      </w:rPr>
    </w:pPr>
    <w:r w:rsidRPr="00A3388D">
      <w:rPr>
        <w:color w:val="000000" w:themeColor="text1"/>
        <w:sz w:val="19"/>
        <w:szCs w:val="19"/>
      </w:rPr>
      <w:tab/>
    </w:r>
    <w:r>
      <w:rPr>
        <w:color w:val="000000" w:themeColor="text1"/>
        <w:sz w:val="17"/>
        <w:szCs w:val="17"/>
      </w:rPr>
      <w:t xml:space="preserve"> </w:t>
    </w:r>
    <w:r w:rsidR="00734A19">
      <w:rPr>
        <w:color w:val="000000" w:themeColor="text1"/>
        <w:sz w:val="17"/>
        <w:szCs w:val="17"/>
      </w:rPr>
      <w:br/>
    </w:r>
    <w:r w:rsidR="00734A19" w:rsidRPr="00E243E8">
      <w:rPr>
        <w:color w:val="000000" w:themeColor="text1"/>
        <w:sz w:val="17"/>
        <w:szCs w:val="17"/>
      </w:rPr>
      <w:t>Real Estate Board of New Yor</w:t>
    </w:r>
    <w:r w:rsidR="00B6191E">
      <w:rPr>
        <w:color w:val="000000" w:themeColor="text1"/>
        <w:sz w:val="17"/>
        <w:szCs w:val="17"/>
      </w:rPr>
      <w:t xml:space="preserve">k     </w:t>
    </w:r>
    <w:r w:rsidR="00734A19" w:rsidRPr="00E243E8">
      <w:rPr>
        <w:color w:val="000000" w:themeColor="text1"/>
        <w:sz w:val="17"/>
        <w:szCs w:val="17"/>
      </w:rPr>
      <w:t>|</w:t>
    </w:r>
    <w:r w:rsidR="00B6191E">
      <w:rPr>
        <w:color w:val="000000" w:themeColor="text1"/>
        <w:sz w:val="17"/>
        <w:szCs w:val="17"/>
      </w:rPr>
      <w:t xml:space="preserve">     </w:t>
    </w:r>
    <w:hyperlink r:id="rId1">
      <w:r w:rsidR="00734A19" w:rsidRPr="00E243E8">
        <w:rPr>
          <w:b/>
          <w:i/>
          <w:color w:val="000000" w:themeColor="text1"/>
          <w:sz w:val="17"/>
          <w:szCs w:val="17"/>
        </w:rPr>
        <w:t>rebny.com</w:t>
      </w:r>
    </w:hyperlink>
    <w:r w:rsidR="00734A19" w:rsidRPr="00E243E8">
      <w:rPr>
        <w:color w:val="000000" w:themeColor="text1"/>
        <w:sz w:val="17"/>
        <w:szCs w:val="17"/>
      </w:rPr>
      <w:t xml:space="preserve">      </w:t>
    </w:r>
    <w:r w:rsidR="00734A19" w:rsidRPr="00E243E8">
      <w:rPr>
        <w:color w:val="000000" w:themeColor="text1"/>
        <w:sz w:val="17"/>
        <w:szCs w:val="17"/>
      </w:rPr>
      <w:tab/>
      <w:t xml:space="preserve"> </w:t>
    </w:r>
    <w:r w:rsidR="00734A19" w:rsidRPr="00E243E8">
      <w:rPr>
        <w:color w:val="000000" w:themeColor="text1"/>
        <w:sz w:val="17"/>
        <w:szCs w:val="17"/>
      </w:rPr>
      <w:tab/>
    </w:r>
    <w:r w:rsidR="00734A19" w:rsidRPr="00E243E8">
      <w:rPr>
        <w:color w:val="000000" w:themeColor="text1"/>
        <w:sz w:val="17"/>
        <w:szCs w:val="17"/>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83B87" w14:textId="77777777" w:rsidR="005523A1" w:rsidRDefault="005523A1" w:rsidP="00734A19">
      <w:pPr>
        <w:spacing w:after="0" w:line="240" w:lineRule="auto"/>
      </w:pPr>
      <w:r>
        <w:separator/>
      </w:r>
    </w:p>
  </w:footnote>
  <w:footnote w:type="continuationSeparator" w:id="0">
    <w:p w14:paraId="1A5EAC48" w14:textId="77777777" w:rsidR="005523A1" w:rsidRDefault="005523A1" w:rsidP="00734A19">
      <w:pPr>
        <w:spacing w:after="0" w:line="240" w:lineRule="auto"/>
      </w:pPr>
      <w:r>
        <w:continuationSeparator/>
      </w:r>
    </w:p>
  </w:footnote>
  <w:footnote w:type="continuationNotice" w:id="1">
    <w:p w14:paraId="5D5B8436" w14:textId="77777777" w:rsidR="005523A1" w:rsidRDefault="00552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B3C6" w14:textId="213F73EC" w:rsidR="00C649FA" w:rsidRDefault="00B6191E" w:rsidP="00001DD3">
    <w:pPr>
      <w:pStyle w:val="Header"/>
      <w:jc w:val="right"/>
    </w:pPr>
    <w:r>
      <w:rPr>
        <w:noProof/>
      </w:rPr>
      <w:drawing>
        <wp:anchor distT="0" distB="0" distL="114300" distR="114300" simplePos="0" relativeHeight="251658243" behindDoc="0" locked="0" layoutInCell="1" allowOverlap="1" wp14:anchorId="0CB8815F" wp14:editId="7A8DFE85">
          <wp:simplePos x="0" y="0"/>
          <wp:positionH relativeFrom="column">
            <wp:posOffset>5338445</wp:posOffset>
          </wp:positionH>
          <wp:positionV relativeFrom="paragraph">
            <wp:posOffset>-133350</wp:posOffset>
          </wp:positionV>
          <wp:extent cx="1162050" cy="3486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2050" cy="348603"/>
                  </a:xfrm>
                  <a:prstGeom prst="rect">
                    <a:avLst/>
                  </a:prstGeom>
                </pic:spPr>
              </pic:pic>
            </a:graphicData>
          </a:graphic>
          <wp14:sizeRelH relativeFrom="margin">
            <wp14:pctWidth>0</wp14:pctWidth>
          </wp14:sizeRelH>
          <wp14:sizeRelV relativeFrom="margin">
            <wp14:pctHeight>0</wp14:pctHeight>
          </wp14:sizeRelV>
        </wp:anchor>
      </w:drawing>
    </w:r>
    <w:r w:rsidR="001D2419">
      <w:rPr>
        <w:noProof/>
      </w:rPr>
      <mc:AlternateContent>
        <mc:Choice Requires="wps">
          <w:drawing>
            <wp:anchor distT="0" distB="0" distL="114300" distR="114300" simplePos="0" relativeHeight="251658241" behindDoc="0" locked="0" layoutInCell="1" allowOverlap="1" wp14:anchorId="58086882" wp14:editId="3BC54224">
              <wp:simplePos x="0" y="0"/>
              <wp:positionH relativeFrom="page">
                <wp:posOffset>0</wp:posOffset>
              </wp:positionH>
              <wp:positionV relativeFrom="page">
                <wp:posOffset>27989</wp:posOffset>
              </wp:positionV>
              <wp:extent cx="7772400" cy="0"/>
              <wp:effectExtent l="0" t="19050" r="38100" b="38100"/>
              <wp:wrapNone/>
              <wp:docPr id="2" name="Straight Connector 2"/>
              <wp:cNvGraphicFramePr/>
              <a:graphic xmlns:a="http://schemas.openxmlformats.org/drawingml/2006/main">
                <a:graphicData uri="http://schemas.microsoft.com/office/word/2010/wordprocessingShape">
                  <wps:wsp>
                    <wps:cNvCnPr/>
                    <wps:spPr>
                      <a:xfrm>
                        <a:off x="0" y="0"/>
                        <a:ext cx="7772400" cy="0"/>
                      </a:xfrm>
                      <a:prstGeom prst="line">
                        <a:avLst/>
                      </a:prstGeom>
                      <a:ln w="47625">
                        <a:solidFill>
                          <a:srgbClr val="A57F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DFC90"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2pt" to="61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" strokecolor="#a57f2b" strokeweight="3.75pt">
              <v:stroke joinstyle="miter"/>
              <w10:wrap anchorx="page" anchory="page"/>
            </v:line>
          </w:pict>
        </mc:Fallback>
      </mc:AlternateContent>
    </w:r>
    <w:r w:rsidR="00C76D5E">
      <w:rPr>
        <w:noProof/>
      </w:rPr>
      <mc:AlternateContent>
        <mc:Choice Requires="wps">
          <w:drawing>
            <wp:anchor distT="0" distB="0" distL="114300" distR="114300" simplePos="0" relativeHeight="251658242" behindDoc="0" locked="0" layoutInCell="1" allowOverlap="1" wp14:anchorId="7DE2F64C" wp14:editId="5C5B84E5">
              <wp:simplePos x="0" y="0"/>
              <mc:AlternateContent>
                <mc:Choice Requires="wp14">
                  <wp:positionH relativeFrom="page">
                    <wp14:pctPosHOffset>0</wp14:pctPosHOffset>
                  </wp:positionH>
                </mc:Choice>
                <mc:Fallback>
                  <wp:positionH relativeFrom="page">
                    <wp:posOffset>0</wp:posOffset>
                  </wp:positionH>
                </mc:Fallback>
              </mc:AlternateContent>
              <wp:positionV relativeFrom="paragraph">
                <wp:posOffset>-404417</wp:posOffset>
              </wp:positionV>
              <wp:extent cx="7772400" cy="91440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3131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18E8C" id="Rectangle 3" o:spid="_x0000_s1026" style="position:absolute;margin-left:0;margin-top:-31.85pt;width:612pt;height:1in;z-index:251658242;visibility:visible;mso-wrap-style:square;mso-width-percent:0;mso-height-percent:0;mso-left-percent:0;mso-wrap-distance-left:9pt;mso-wrap-distance-top:0;mso-wrap-distance-right:9pt;mso-wrap-distance-bottom:0;mso-position-horizontal-relative:page;mso-position-vertical:absolute;mso-position-vertical-relative:text;mso-width-percent:0;mso-height-percent:0;mso-lef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" fillcolor="#313131" stroked="f" strokeweight="1pt">
              <w10:wrap anchorx="page"/>
            </v:rect>
          </w:pict>
        </mc:Fallback>
      </mc:AlternateContent>
    </w:r>
  </w:p>
  <w:p w14:paraId="53D9AA30" w14:textId="7EFF22C4" w:rsidR="00734A19" w:rsidRDefault="00734A19" w:rsidP="00001D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31CA"/>
    <w:multiLevelType w:val="hybridMultilevel"/>
    <w:tmpl w:val="B814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16D37"/>
    <w:multiLevelType w:val="hybridMultilevel"/>
    <w:tmpl w:val="31469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E6754"/>
    <w:multiLevelType w:val="hybridMultilevel"/>
    <w:tmpl w:val="86C4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84F85"/>
    <w:multiLevelType w:val="hybridMultilevel"/>
    <w:tmpl w:val="CDD6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F3CF4"/>
    <w:multiLevelType w:val="hybridMultilevel"/>
    <w:tmpl w:val="F4EE0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A7E42"/>
    <w:multiLevelType w:val="hybridMultilevel"/>
    <w:tmpl w:val="CA3CD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E5FA2"/>
    <w:multiLevelType w:val="hybridMultilevel"/>
    <w:tmpl w:val="0C04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962F5"/>
    <w:multiLevelType w:val="hybridMultilevel"/>
    <w:tmpl w:val="922AD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82840F0"/>
    <w:multiLevelType w:val="hybridMultilevel"/>
    <w:tmpl w:val="E80E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92857"/>
    <w:multiLevelType w:val="hybridMultilevel"/>
    <w:tmpl w:val="9FC8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F15EE"/>
    <w:multiLevelType w:val="hybridMultilevel"/>
    <w:tmpl w:val="0A8AB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E85437"/>
    <w:multiLevelType w:val="hybridMultilevel"/>
    <w:tmpl w:val="2DBCF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C24E0"/>
    <w:multiLevelType w:val="hybridMultilevel"/>
    <w:tmpl w:val="AF0C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17C2C"/>
    <w:multiLevelType w:val="hybridMultilevel"/>
    <w:tmpl w:val="EEFC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F4475"/>
    <w:multiLevelType w:val="multilevel"/>
    <w:tmpl w:val="DF30D1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340BE"/>
    <w:multiLevelType w:val="multilevel"/>
    <w:tmpl w:val="0DAAB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7A45BA"/>
    <w:multiLevelType w:val="hybridMultilevel"/>
    <w:tmpl w:val="4370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12D75"/>
    <w:multiLevelType w:val="hybridMultilevel"/>
    <w:tmpl w:val="20FCD1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548549FD"/>
    <w:multiLevelType w:val="hybridMultilevel"/>
    <w:tmpl w:val="B67C4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CE9220B"/>
    <w:multiLevelType w:val="multilevel"/>
    <w:tmpl w:val="888838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72640"/>
    <w:multiLevelType w:val="multilevel"/>
    <w:tmpl w:val="4F32BC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2541D3"/>
    <w:multiLevelType w:val="hybridMultilevel"/>
    <w:tmpl w:val="C9484204"/>
    <w:lvl w:ilvl="0" w:tplc="D25EEAC4">
      <w:start w:val="1"/>
      <w:numFmt w:val="decimal"/>
      <w:lvlText w:val="%1."/>
      <w:lvlJc w:val="left"/>
      <w:pPr>
        <w:ind w:left="720" w:hanging="360"/>
      </w:pPr>
      <w:rPr>
        <w:rFonts w:asciiTheme="majorHAnsi" w:hAnsiTheme="majorHAnsi" w:cstheme="maj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B4E6046"/>
    <w:multiLevelType w:val="hybridMultilevel"/>
    <w:tmpl w:val="65D6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5464F8"/>
    <w:multiLevelType w:val="hybridMultilevel"/>
    <w:tmpl w:val="82E28B8C"/>
    <w:lvl w:ilvl="0" w:tplc="153CE3CE">
      <w:start w:val="1"/>
      <w:numFmt w:val="bullet"/>
      <w:lvlText w:val=""/>
      <w:lvlJc w:val="left"/>
      <w:pPr>
        <w:ind w:left="720" w:hanging="360"/>
      </w:pPr>
      <w:rPr>
        <w:rFonts w:ascii="Symbol" w:hAnsi="Symbol" w:hint="default"/>
        <w:color w:val="0064B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B372CA"/>
    <w:multiLevelType w:val="hybridMultilevel"/>
    <w:tmpl w:val="BE16F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828E3"/>
    <w:multiLevelType w:val="hybridMultilevel"/>
    <w:tmpl w:val="5BB0EB84"/>
    <w:lvl w:ilvl="0" w:tplc="37AC2DA4">
      <w:start w:val="415"/>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529554">
    <w:abstractNumId w:val="15"/>
  </w:num>
  <w:num w:numId="2" w16cid:durableId="1109852721">
    <w:abstractNumId w:val="23"/>
  </w:num>
  <w:num w:numId="3" w16cid:durableId="107167570">
    <w:abstractNumId w:val="4"/>
  </w:num>
  <w:num w:numId="4" w16cid:durableId="828447418">
    <w:abstractNumId w:val="10"/>
  </w:num>
  <w:num w:numId="5" w16cid:durableId="383020451">
    <w:abstractNumId w:val="3"/>
  </w:num>
  <w:num w:numId="6" w16cid:durableId="178273444">
    <w:abstractNumId w:val="9"/>
  </w:num>
  <w:num w:numId="7" w16cid:durableId="308678815">
    <w:abstractNumId w:val="25"/>
  </w:num>
  <w:num w:numId="8" w16cid:durableId="189073014">
    <w:abstractNumId w:val="8"/>
  </w:num>
  <w:num w:numId="9" w16cid:durableId="455949909">
    <w:abstractNumId w:val="24"/>
  </w:num>
  <w:num w:numId="10" w16cid:durableId="399720776">
    <w:abstractNumId w:val="11"/>
  </w:num>
  <w:num w:numId="11" w16cid:durableId="480660865">
    <w:abstractNumId w:val="6"/>
  </w:num>
  <w:num w:numId="12" w16cid:durableId="835151332">
    <w:abstractNumId w:val="0"/>
  </w:num>
  <w:num w:numId="13" w16cid:durableId="1749379230">
    <w:abstractNumId w:val="22"/>
  </w:num>
  <w:num w:numId="14" w16cid:durableId="349646694">
    <w:abstractNumId w:val="17"/>
  </w:num>
  <w:num w:numId="15" w16cid:durableId="2139449794">
    <w:abstractNumId w:val="1"/>
  </w:num>
  <w:num w:numId="16" w16cid:durableId="560025122">
    <w:abstractNumId w:val="5"/>
  </w:num>
  <w:num w:numId="17" w16cid:durableId="1970160924">
    <w:abstractNumId w:val="16"/>
  </w:num>
  <w:num w:numId="18" w16cid:durableId="1140030781">
    <w:abstractNumId w:val="12"/>
  </w:num>
  <w:num w:numId="19" w16cid:durableId="554893469">
    <w:abstractNumId w:val="20"/>
  </w:num>
  <w:num w:numId="20" w16cid:durableId="1505047118">
    <w:abstractNumId w:val="14"/>
  </w:num>
  <w:num w:numId="21" w16cid:durableId="1497957825">
    <w:abstractNumId w:val="19"/>
  </w:num>
  <w:num w:numId="22" w16cid:durableId="768699832">
    <w:abstractNumId w:val="13"/>
  </w:num>
  <w:num w:numId="23" w16cid:durableId="5993394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67584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723845">
    <w:abstractNumId w:val="7"/>
  </w:num>
  <w:num w:numId="26" w16cid:durableId="726687933">
    <w:abstractNumId w:val="2"/>
  </w:num>
  <w:num w:numId="27" w16cid:durableId="10390126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drawingGridHorizontalSpacing w:val="10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19"/>
    <w:rsid w:val="000008DE"/>
    <w:rsid w:val="00001DD3"/>
    <w:rsid w:val="00002112"/>
    <w:rsid w:val="00011467"/>
    <w:rsid w:val="000134E5"/>
    <w:rsid w:val="00017FBE"/>
    <w:rsid w:val="00020065"/>
    <w:rsid w:val="000200CA"/>
    <w:rsid w:val="00021DB4"/>
    <w:rsid w:val="00023BC3"/>
    <w:rsid w:val="00024BAC"/>
    <w:rsid w:val="00025046"/>
    <w:rsid w:val="000267E5"/>
    <w:rsid w:val="000324CC"/>
    <w:rsid w:val="00035002"/>
    <w:rsid w:val="00035871"/>
    <w:rsid w:val="000378CF"/>
    <w:rsid w:val="00042B96"/>
    <w:rsid w:val="00042F45"/>
    <w:rsid w:val="00044BAC"/>
    <w:rsid w:val="00045DC9"/>
    <w:rsid w:val="00047694"/>
    <w:rsid w:val="00047DE8"/>
    <w:rsid w:val="00052AC9"/>
    <w:rsid w:val="00052FCE"/>
    <w:rsid w:val="000535C7"/>
    <w:rsid w:val="00053EBF"/>
    <w:rsid w:val="000541E3"/>
    <w:rsid w:val="000602C4"/>
    <w:rsid w:val="00060579"/>
    <w:rsid w:val="0006061F"/>
    <w:rsid w:val="00063F67"/>
    <w:rsid w:val="00066C40"/>
    <w:rsid w:val="0007054F"/>
    <w:rsid w:val="00075394"/>
    <w:rsid w:val="00081A80"/>
    <w:rsid w:val="0008291C"/>
    <w:rsid w:val="0009090A"/>
    <w:rsid w:val="000945C7"/>
    <w:rsid w:val="000977EC"/>
    <w:rsid w:val="000A2A78"/>
    <w:rsid w:val="000A2BEC"/>
    <w:rsid w:val="000A5C45"/>
    <w:rsid w:val="000A6649"/>
    <w:rsid w:val="000B476D"/>
    <w:rsid w:val="000B731C"/>
    <w:rsid w:val="000C2804"/>
    <w:rsid w:val="000D3A72"/>
    <w:rsid w:val="000D5AE3"/>
    <w:rsid w:val="000E25FA"/>
    <w:rsid w:val="000E5C6B"/>
    <w:rsid w:val="000F17E4"/>
    <w:rsid w:val="000F38B2"/>
    <w:rsid w:val="000F7340"/>
    <w:rsid w:val="0010028F"/>
    <w:rsid w:val="00101F5B"/>
    <w:rsid w:val="00104D12"/>
    <w:rsid w:val="001078B2"/>
    <w:rsid w:val="00111072"/>
    <w:rsid w:val="0011494C"/>
    <w:rsid w:val="00115E4B"/>
    <w:rsid w:val="00121D84"/>
    <w:rsid w:val="00125F46"/>
    <w:rsid w:val="00127084"/>
    <w:rsid w:val="00132314"/>
    <w:rsid w:val="00134B4D"/>
    <w:rsid w:val="00136396"/>
    <w:rsid w:val="00136A2B"/>
    <w:rsid w:val="001419F9"/>
    <w:rsid w:val="00144D49"/>
    <w:rsid w:val="00146A1D"/>
    <w:rsid w:val="0016105E"/>
    <w:rsid w:val="00164034"/>
    <w:rsid w:val="00171132"/>
    <w:rsid w:val="00176A3A"/>
    <w:rsid w:val="0017706A"/>
    <w:rsid w:val="001815B3"/>
    <w:rsid w:val="001836C9"/>
    <w:rsid w:val="00183894"/>
    <w:rsid w:val="00183944"/>
    <w:rsid w:val="00186054"/>
    <w:rsid w:val="001876B0"/>
    <w:rsid w:val="00191D7C"/>
    <w:rsid w:val="001944E6"/>
    <w:rsid w:val="00197E14"/>
    <w:rsid w:val="001A175A"/>
    <w:rsid w:val="001A1EFE"/>
    <w:rsid w:val="001A37EA"/>
    <w:rsid w:val="001A6E0B"/>
    <w:rsid w:val="001A7667"/>
    <w:rsid w:val="001B60D3"/>
    <w:rsid w:val="001B6C4C"/>
    <w:rsid w:val="001C1D57"/>
    <w:rsid w:val="001C251D"/>
    <w:rsid w:val="001D2419"/>
    <w:rsid w:val="001D47C1"/>
    <w:rsid w:val="001E1BE5"/>
    <w:rsid w:val="001E7077"/>
    <w:rsid w:val="001F2057"/>
    <w:rsid w:val="001F3AFD"/>
    <w:rsid w:val="001F484F"/>
    <w:rsid w:val="001F7437"/>
    <w:rsid w:val="00202376"/>
    <w:rsid w:val="002025D5"/>
    <w:rsid w:val="00211A05"/>
    <w:rsid w:val="002125A2"/>
    <w:rsid w:val="00222A88"/>
    <w:rsid w:val="00223833"/>
    <w:rsid w:val="0022581A"/>
    <w:rsid w:val="00226574"/>
    <w:rsid w:val="00230016"/>
    <w:rsid w:val="0023176F"/>
    <w:rsid w:val="002341CE"/>
    <w:rsid w:val="002343A1"/>
    <w:rsid w:val="002352C4"/>
    <w:rsid w:val="00236892"/>
    <w:rsid w:val="00237332"/>
    <w:rsid w:val="002378B2"/>
    <w:rsid w:val="002408C5"/>
    <w:rsid w:val="00244CD8"/>
    <w:rsid w:val="00244F70"/>
    <w:rsid w:val="002527AD"/>
    <w:rsid w:val="00252CA9"/>
    <w:rsid w:val="002549F7"/>
    <w:rsid w:val="00260F38"/>
    <w:rsid w:val="00261442"/>
    <w:rsid w:val="00264FBE"/>
    <w:rsid w:val="0026582F"/>
    <w:rsid w:val="00266E32"/>
    <w:rsid w:val="00267B80"/>
    <w:rsid w:val="0027033F"/>
    <w:rsid w:val="00272F11"/>
    <w:rsid w:val="00273CCA"/>
    <w:rsid w:val="00274E00"/>
    <w:rsid w:val="00275B05"/>
    <w:rsid w:val="00276A08"/>
    <w:rsid w:val="00281255"/>
    <w:rsid w:val="00285C7D"/>
    <w:rsid w:val="0029232C"/>
    <w:rsid w:val="00292DB8"/>
    <w:rsid w:val="0029393B"/>
    <w:rsid w:val="002955F2"/>
    <w:rsid w:val="0029579B"/>
    <w:rsid w:val="00297132"/>
    <w:rsid w:val="002A1DED"/>
    <w:rsid w:val="002A3E99"/>
    <w:rsid w:val="002A42CE"/>
    <w:rsid w:val="002A52B4"/>
    <w:rsid w:val="002A55B3"/>
    <w:rsid w:val="002A6951"/>
    <w:rsid w:val="002B1FFD"/>
    <w:rsid w:val="002B307D"/>
    <w:rsid w:val="002B3EB0"/>
    <w:rsid w:val="002B5EF0"/>
    <w:rsid w:val="002C0092"/>
    <w:rsid w:val="002C108D"/>
    <w:rsid w:val="002C50D8"/>
    <w:rsid w:val="002C5635"/>
    <w:rsid w:val="002C5B19"/>
    <w:rsid w:val="002D357E"/>
    <w:rsid w:val="002D44F1"/>
    <w:rsid w:val="002D76F1"/>
    <w:rsid w:val="002D7A5E"/>
    <w:rsid w:val="002E0021"/>
    <w:rsid w:val="002E2934"/>
    <w:rsid w:val="002E5396"/>
    <w:rsid w:val="002E6473"/>
    <w:rsid w:val="002E7666"/>
    <w:rsid w:val="002E7D63"/>
    <w:rsid w:val="002F2D96"/>
    <w:rsid w:val="002F4815"/>
    <w:rsid w:val="002F67D3"/>
    <w:rsid w:val="002F7A52"/>
    <w:rsid w:val="00302A84"/>
    <w:rsid w:val="00303C5F"/>
    <w:rsid w:val="00307EC0"/>
    <w:rsid w:val="0031089C"/>
    <w:rsid w:val="0031675B"/>
    <w:rsid w:val="003210AF"/>
    <w:rsid w:val="00322B3A"/>
    <w:rsid w:val="0032303C"/>
    <w:rsid w:val="00342FCE"/>
    <w:rsid w:val="0034385C"/>
    <w:rsid w:val="00343D17"/>
    <w:rsid w:val="00344CFC"/>
    <w:rsid w:val="003468C7"/>
    <w:rsid w:val="00353C38"/>
    <w:rsid w:val="0035721F"/>
    <w:rsid w:val="0036199B"/>
    <w:rsid w:val="0036313D"/>
    <w:rsid w:val="00370C6B"/>
    <w:rsid w:val="00372EE1"/>
    <w:rsid w:val="00380A34"/>
    <w:rsid w:val="00380F15"/>
    <w:rsid w:val="0038283F"/>
    <w:rsid w:val="00384F22"/>
    <w:rsid w:val="0038639B"/>
    <w:rsid w:val="00386D41"/>
    <w:rsid w:val="00387856"/>
    <w:rsid w:val="00391CC7"/>
    <w:rsid w:val="00392CCB"/>
    <w:rsid w:val="003A0B8C"/>
    <w:rsid w:val="003A1453"/>
    <w:rsid w:val="003A1A49"/>
    <w:rsid w:val="003A3DED"/>
    <w:rsid w:val="003B2530"/>
    <w:rsid w:val="003B293B"/>
    <w:rsid w:val="003B30B9"/>
    <w:rsid w:val="003B623B"/>
    <w:rsid w:val="003B7CDB"/>
    <w:rsid w:val="003C050B"/>
    <w:rsid w:val="003C2686"/>
    <w:rsid w:val="003C2956"/>
    <w:rsid w:val="003D0D56"/>
    <w:rsid w:val="003D35D7"/>
    <w:rsid w:val="003D4260"/>
    <w:rsid w:val="003D60DF"/>
    <w:rsid w:val="003D6AF2"/>
    <w:rsid w:val="003E21FE"/>
    <w:rsid w:val="003E4C9E"/>
    <w:rsid w:val="003E4E0F"/>
    <w:rsid w:val="003F0F50"/>
    <w:rsid w:val="003F1A4D"/>
    <w:rsid w:val="003F2852"/>
    <w:rsid w:val="003F6365"/>
    <w:rsid w:val="004017D2"/>
    <w:rsid w:val="0040205D"/>
    <w:rsid w:val="00403FA4"/>
    <w:rsid w:val="00404335"/>
    <w:rsid w:val="00410B8A"/>
    <w:rsid w:val="00411350"/>
    <w:rsid w:val="0041395C"/>
    <w:rsid w:val="00414460"/>
    <w:rsid w:val="00415134"/>
    <w:rsid w:val="00422168"/>
    <w:rsid w:val="00423F3B"/>
    <w:rsid w:val="00425405"/>
    <w:rsid w:val="00431744"/>
    <w:rsid w:val="00431B6B"/>
    <w:rsid w:val="00433515"/>
    <w:rsid w:val="00441E54"/>
    <w:rsid w:val="004429F2"/>
    <w:rsid w:val="00450C99"/>
    <w:rsid w:val="004514B4"/>
    <w:rsid w:val="004515E0"/>
    <w:rsid w:val="0045389E"/>
    <w:rsid w:val="00461DD8"/>
    <w:rsid w:val="00466EA7"/>
    <w:rsid w:val="004730F9"/>
    <w:rsid w:val="00475B9D"/>
    <w:rsid w:val="00477F50"/>
    <w:rsid w:val="00482F8E"/>
    <w:rsid w:val="004848C8"/>
    <w:rsid w:val="00490AF1"/>
    <w:rsid w:val="00497F86"/>
    <w:rsid w:val="004A039E"/>
    <w:rsid w:val="004A1430"/>
    <w:rsid w:val="004A1FDE"/>
    <w:rsid w:val="004A34F6"/>
    <w:rsid w:val="004A3F40"/>
    <w:rsid w:val="004A4343"/>
    <w:rsid w:val="004B07E3"/>
    <w:rsid w:val="004B18FC"/>
    <w:rsid w:val="004B2086"/>
    <w:rsid w:val="004B30A5"/>
    <w:rsid w:val="004C146D"/>
    <w:rsid w:val="004C325D"/>
    <w:rsid w:val="004C5C58"/>
    <w:rsid w:val="004C78F3"/>
    <w:rsid w:val="004D2AC3"/>
    <w:rsid w:val="004D4889"/>
    <w:rsid w:val="004D532C"/>
    <w:rsid w:val="004D5B7C"/>
    <w:rsid w:val="004E2CCC"/>
    <w:rsid w:val="004E4EA9"/>
    <w:rsid w:val="004E570B"/>
    <w:rsid w:val="004E7149"/>
    <w:rsid w:val="004F1709"/>
    <w:rsid w:val="004F6A36"/>
    <w:rsid w:val="004F7A9A"/>
    <w:rsid w:val="00510137"/>
    <w:rsid w:val="00511A80"/>
    <w:rsid w:val="00512B5A"/>
    <w:rsid w:val="00512EAB"/>
    <w:rsid w:val="00513484"/>
    <w:rsid w:val="005168F9"/>
    <w:rsid w:val="005171AE"/>
    <w:rsid w:val="00523D29"/>
    <w:rsid w:val="0052431C"/>
    <w:rsid w:val="0052437B"/>
    <w:rsid w:val="0052488F"/>
    <w:rsid w:val="0052559C"/>
    <w:rsid w:val="00525872"/>
    <w:rsid w:val="00527500"/>
    <w:rsid w:val="00527518"/>
    <w:rsid w:val="005275F3"/>
    <w:rsid w:val="00531DD2"/>
    <w:rsid w:val="005322F6"/>
    <w:rsid w:val="00536EAB"/>
    <w:rsid w:val="00540278"/>
    <w:rsid w:val="005427BA"/>
    <w:rsid w:val="0054310D"/>
    <w:rsid w:val="005436EA"/>
    <w:rsid w:val="0054697D"/>
    <w:rsid w:val="00547809"/>
    <w:rsid w:val="00551B31"/>
    <w:rsid w:val="005523A1"/>
    <w:rsid w:val="0055299E"/>
    <w:rsid w:val="00554E14"/>
    <w:rsid w:val="00555058"/>
    <w:rsid w:val="00556D1A"/>
    <w:rsid w:val="00557252"/>
    <w:rsid w:val="00557C0B"/>
    <w:rsid w:val="005617E6"/>
    <w:rsid w:val="00565E35"/>
    <w:rsid w:val="005712A6"/>
    <w:rsid w:val="005712FE"/>
    <w:rsid w:val="00571BF7"/>
    <w:rsid w:val="00572711"/>
    <w:rsid w:val="005737C8"/>
    <w:rsid w:val="00574734"/>
    <w:rsid w:val="005764D9"/>
    <w:rsid w:val="00576626"/>
    <w:rsid w:val="005828DB"/>
    <w:rsid w:val="005837C4"/>
    <w:rsid w:val="00583F5C"/>
    <w:rsid w:val="005856D8"/>
    <w:rsid w:val="005863DF"/>
    <w:rsid w:val="00587D6A"/>
    <w:rsid w:val="00592C14"/>
    <w:rsid w:val="00594030"/>
    <w:rsid w:val="00594B4E"/>
    <w:rsid w:val="00595136"/>
    <w:rsid w:val="0059529A"/>
    <w:rsid w:val="005A7BDA"/>
    <w:rsid w:val="005B22AC"/>
    <w:rsid w:val="005B3061"/>
    <w:rsid w:val="005B41C1"/>
    <w:rsid w:val="005B4483"/>
    <w:rsid w:val="005B4A19"/>
    <w:rsid w:val="005B5F28"/>
    <w:rsid w:val="005C0BA7"/>
    <w:rsid w:val="005C0CC1"/>
    <w:rsid w:val="005C189E"/>
    <w:rsid w:val="005C2A01"/>
    <w:rsid w:val="005C70BA"/>
    <w:rsid w:val="005C7A13"/>
    <w:rsid w:val="005D0496"/>
    <w:rsid w:val="005E32B5"/>
    <w:rsid w:val="005E3D03"/>
    <w:rsid w:val="005E4C84"/>
    <w:rsid w:val="005E7742"/>
    <w:rsid w:val="005F13D2"/>
    <w:rsid w:val="005F1AFC"/>
    <w:rsid w:val="005F4016"/>
    <w:rsid w:val="006038A8"/>
    <w:rsid w:val="00613573"/>
    <w:rsid w:val="00614917"/>
    <w:rsid w:val="00614F4A"/>
    <w:rsid w:val="00615761"/>
    <w:rsid w:val="0061758A"/>
    <w:rsid w:val="006213D2"/>
    <w:rsid w:val="006227A6"/>
    <w:rsid w:val="00630601"/>
    <w:rsid w:val="00630FCD"/>
    <w:rsid w:val="00632DAF"/>
    <w:rsid w:val="006352FF"/>
    <w:rsid w:val="00640132"/>
    <w:rsid w:val="006403AC"/>
    <w:rsid w:val="00640711"/>
    <w:rsid w:val="006418FD"/>
    <w:rsid w:val="006438F1"/>
    <w:rsid w:val="00647E51"/>
    <w:rsid w:val="006501F4"/>
    <w:rsid w:val="00650B63"/>
    <w:rsid w:val="00652609"/>
    <w:rsid w:val="00652BB6"/>
    <w:rsid w:val="00654CB9"/>
    <w:rsid w:val="0065614A"/>
    <w:rsid w:val="0066177E"/>
    <w:rsid w:val="00661A0C"/>
    <w:rsid w:val="006620E7"/>
    <w:rsid w:val="00663A28"/>
    <w:rsid w:val="00670776"/>
    <w:rsid w:val="0067189C"/>
    <w:rsid w:val="00671C02"/>
    <w:rsid w:val="00673E7E"/>
    <w:rsid w:val="00680386"/>
    <w:rsid w:val="0068111A"/>
    <w:rsid w:val="00681C69"/>
    <w:rsid w:val="006828AB"/>
    <w:rsid w:val="00685592"/>
    <w:rsid w:val="006862DF"/>
    <w:rsid w:val="00686567"/>
    <w:rsid w:val="0068741E"/>
    <w:rsid w:val="006905E1"/>
    <w:rsid w:val="006A1478"/>
    <w:rsid w:val="006A3361"/>
    <w:rsid w:val="006A37E0"/>
    <w:rsid w:val="006A3F30"/>
    <w:rsid w:val="006A4194"/>
    <w:rsid w:val="006A64AE"/>
    <w:rsid w:val="006B25CC"/>
    <w:rsid w:val="006B5ABC"/>
    <w:rsid w:val="006B634E"/>
    <w:rsid w:val="006B7C0D"/>
    <w:rsid w:val="006C0192"/>
    <w:rsid w:val="006C54F3"/>
    <w:rsid w:val="006D2CD6"/>
    <w:rsid w:val="006E382A"/>
    <w:rsid w:val="006F087F"/>
    <w:rsid w:val="006F2507"/>
    <w:rsid w:val="00702130"/>
    <w:rsid w:val="00705239"/>
    <w:rsid w:val="007059E8"/>
    <w:rsid w:val="00720F96"/>
    <w:rsid w:val="00722AE1"/>
    <w:rsid w:val="00723D81"/>
    <w:rsid w:val="007252F5"/>
    <w:rsid w:val="0073022F"/>
    <w:rsid w:val="007326D0"/>
    <w:rsid w:val="00732C65"/>
    <w:rsid w:val="00732DD2"/>
    <w:rsid w:val="0073399A"/>
    <w:rsid w:val="007339A9"/>
    <w:rsid w:val="00734A19"/>
    <w:rsid w:val="00742142"/>
    <w:rsid w:val="0074320C"/>
    <w:rsid w:val="007454D7"/>
    <w:rsid w:val="0074678B"/>
    <w:rsid w:val="0075028D"/>
    <w:rsid w:val="00753B3E"/>
    <w:rsid w:val="007546AD"/>
    <w:rsid w:val="0076253E"/>
    <w:rsid w:val="00763894"/>
    <w:rsid w:val="007655AC"/>
    <w:rsid w:val="0076696C"/>
    <w:rsid w:val="00767F09"/>
    <w:rsid w:val="00771A25"/>
    <w:rsid w:val="00771FBE"/>
    <w:rsid w:val="0077600A"/>
    <w:rsid w:val="0078151D"/>
    <w:rsid w:val="0078275C"/>
    <w:rsid w:val="00784727"/>
    <w:rsid w:val="00784B80"/>
    <w:rsid w:val="00787AC4"/>
    <w:rsid w:val="007904B1"/>
    <w:rsid w:val="00790CE4"/>
    <w:rsid w:val="00790E3D"/>
    <w:rsid w:val="00796DEF"/>
    <w:rsid w:val="007A2D36"/>
    <w:rsid w:val="007A5D67"/>
    <w:rsid w:val="007B0424"/>
    <w:rsid w:val="007B6D21"/>
    <w:rsid w:val="007B77D9"/>
    <w:rsid w:val="007C4536"/>
    <w:rsid w:val="007C64B2"/>
    <w:rsid w:val="007C64E8"/>
    <w:rsid w:val="007D0094"/>
    <w:rsid w:val="007D0D9C"/>
    <w:rsid w:val="007D1478"/>
    <w:rsid w:val="007D1B3F"/>
    <w:rsid w:val="007D4B5F"/>
    <w:rsid w:val="007D4B9B"/>
    <w:rsid w:val="007D4FA0"/>
    <w:rsid w:val="007D5EA8"/>
    <w:rsid w:val="007D6A9A"/>
    <w:rsid w:val="007E00FE"/>
    <w:rsid w:val="007F101C"/>
    <w:rsid w:val="007F15AB"/>
    <w:rsid w:val="007F3B3F"/>
    <w:rsid w:val="007F5584"/>
    <w:rsid w:val="00800C85"/>
    <w:rsid w:val="0080245A"/>
    <w:rsid w:val="00804AB2"/>
    <w:rsid w:val="00804AF6"/>
    <w:rsid w:val="0080740B"/>
    <w:rsid w:val="00813601"/>
    <w:rsid w:val="00813C2E"/>
    <w:rsid w:val="00815FFF"/>
    <w:rsid w:val="0081652F"/>
    <w:rsid w:val="008166B1"/>
    <w:rsid w:val="00821BEF"/>
    <w:rsid w:val="00823123"/>
    <w:rsid w:val="00823E38"/>
    <w:rsid w:val="00826F41"/>
    <w:rsid w:val="00831823"/>
    <w:rsid w:val="00835535"/>
    <w:rsid w:val="00835AD6"/>
    <w:rsid w:val="0084259F"/>
    <w:rsid w:val="008433F7"/>
    <w:rsid w:val="00845819"/>
    <w:rsid w:val="0084616B"/>
    <w:rsid w:val="00851BAE"/>
    <w:rsid w:val="0085208A"/>
    <w:rsid w:val="00854DDE"/>
    <w:rsid w:val="00855422"/>
    <w:rsid w:val="008555D3"/>
    <w:rsid w:val="008573F4"/>
    <w:rsid w:val="00861A98"/>
    <w:rsid w:val="00861F2B"/>
    <w:rsid w:val="0086511F"/>
    <w:rsid w:val="008677FE"/>
    <w:rsid w:val="00867900"/>
    <w:rsid w:val="00870B6E"/>
    <w:rsid w:val="00872C6D"/>
    <w:rsid w:val="008737FE"/>
    <w:rsid w:val="008742A5"/>
    <w:rsid w:val="00875893"/>
    <w:rsid w:val="00876422"/>
    <w:rsid w:val="00877F77"/>
    <w:rsid w:val="00880024"/>
    <w:rsid w:val="008800D5"/>
    <w:rsid w:val="00884E3D"/>
    <w:rsid w:val="00893E7E"/>
    <w:rsid w:val="008960D7"/>
    <w:rsid w:val="00896902"/>
    <w:rsid w:val="00897024"/>
    <w:rsid w:val="00897CC3"/>
    <w:rsid w:val="008A08C0"/>
    <w:rsid w:val="008A095D"/>
    <w:rsid w:val="008A12D0"/>
    <w:rsid w:val="008A3DA8"/>
    <w:rsid w:val="008B20D5"/>
    <w:rsid w:val="008B3E69"/>
    <w:rsid w:val="008B523C"/>
    <w:rsid w:val="008B7AEE"/>
    <w:rsid w:val="008C0184"/>
    <w:rsid w:val="008C53E7"/>
    <w:rsid w:val="008D2BBC"/>
    <w:rsid w:val="008D2FCD"/>
    <w:rsid w:val="008D4984"/>
    <w:rsid w:val="008E0C09"/>
    <w:rsid w:val="008E212F"/>
    <w:rsid w:val="008E440E"/>
    <w:rsid w:val="008F3D66"/>
    <w:rsid w:val="008F4092"/>
    <w:rsid w:val="0090221B"/>
    <w:rsid w:val="009058C7"/>
    <w:rsid w:val="00906564"/>
    <w:rsid w:val="00913D69"/>
    <w:rsid w:val="0092050A"/>
    <w:rsid w:val="00920E01"/>
    <w:rsid w:val="00921363"/>
    <w:rsid w:val="0092196B"/>
    <w:rsid w:val="009225E8"/>
    <w:rsid w:val="009255E5"/>
    <w:rsid w:val="00925EAC"/>
    <w:rsid w:val="00925F1C"/>
    <w:rsid w:val="009262CF"/>
    <w:rsid w:val="009307D4"/>
    <w:rsid w:val="00933191"/>
    <w:rsid w:val="00937702"/>
    <w:rsid w:val="00946129"/>
    <w:rsid w:val="00947B2F"/>
    <w:rsid w:val="00950597"/>
    <w:rsid w:val="009552EA"/>
    <w:rsid w:val="00955365"/>
    <w:rsid w:val="00960F1A"/>
    <w:rsid w:val="00960FA8"/>
    <w:rsid w:val="00961B62"/>
    <w:rsid w:val="00961E19"/>
    <w:rsid w:val="009659EF"/>
    <w:rsid w:val="00966AFA"/>
    <w:rsid w:val="00967617"/>
    <w:rsid w:val="00971639"/>
    <w:rsid w:val="00973FDA"/>
    <w:rsid w:val="00976352"/>
    <w:rsid w:val="00976C05"/>
    <w:rsid w:val="00985D26"/>
    <w:rsid w:val="00985F80"/>
    <w:rsid w:val="009871EE"/>
    <w:rsid w:val="00987BE3"/>
    <w:rsid w:val="009924F6"/>
    <w:rsid w:val="00993997"/>
    <w:rsid w:val="00993F77"/>
    <w:rsid w:val="0099404B"/>
    <w:rsid w:val="00994B25"/>
    <w:rsid w:val="00994E08"/>
    <w:rsid w:val="00995790"/>
    <w:rsid w:val="00996078"/>
    <w:rsid w:val="00997815"/>
    <w:rsid w:val="009A1F85"/>
    <w:rsid w:val="009A4DEA"/>
    <w:rsid w:val="009A736E"/>
    <w:rsid w:val="009B1D52"/>
    <w:rsid w:val="009B2F07"/>
    <w:rsid w:val="009B7FE9"/>
    <w:rsid w:val="009C1683"/>
    <w:rsid w:val="009C29F3"/>
    <w:rsid w:val="009C423B"/>
    <w:rsid w:val="009C67FA"/>
    <w:rsid w:val="009C7343"/>
    <w:rsid w:val="009C7ACC"/>
    <w:rsid w:val="009D109C"/>
    <w:rsid w:val="009D16F8"/>
    <w:rsid w:val="009D4C7F"/>
    <w:rsid w:val="009E0373"/>
    <w:rsid w:val="009E282C"/>
    <w:rsid w:val="009E2D14"/>
    <w:rsid w:val="009E396A"/>
    <w:rsid w:val="009E5833"/>
    <w:rsid w:val="009E65AE"/>
    <w:rsid w:val="009F1B12"/>
    <w:rsid w:val="009F1EAE"/>
    <w:rsid w:val="009F3B53"/>
    <w:rsid w:val="009F42DC"/>
    <w:rsid w:val="009F532B"/>
    <w:rsid w:val="009F65C5"/>
    <w:rsid w:val="009F7066"/>
    <w:rsid w:val="00A03457"/>
    <w:rsid w:val="00A041C4"/>
    <w:rsid w:val="00A04A37"/>
    <w:rsid w:val="00A11CFA"/>
    <w:rsid w:val="00A12AC4"/>
    <w:rsid w:val="00A16A3D"/>
    <w:rsid w:val="00A2253A"/>
    <w:rsid w:val="00A23042"/>
    <w:rsid w:val="00A23EF4"/>
    <w:rsid w:val="00A2514A"/>
    <w:rsid w:val="00A25173"/>
    <w:rsid w:val="00A30DED"/>
    <w:rsid w:val="00A30F58"/>
    <w:rsid w:val="00A3388D"/>
    <w:rsid w:val="00A378C3"/>
    <w:rsid w:val="00A45EED"/>
    <w:rsid w:val="00A55E74"/>
    <w:rsid w:val="00A56ACE"/>
    <w:rsid w:val="00A65CE5"/>
    <w:rsid w:val="00A717CE"/>
    <w:rsid w:val="00A72346"/>
    <w:rsid w:val="00A74FF7"/>
    <w:rsid w:val="00A80FCB"/>
    <w:rsid w:val="00A828A5"/>
    <w:rsid w:val="00A83C1B"/>
    <w:rsid w:val="00A83C95"/>
    <w:rsid w:val="00A84DD2"/>
    <w:rsid w:val="00A85C72"/>
    <w:rsid w:val="00A92FEF"/>
    <w:rsid w:val="00A93952"/>
    <w:rsid w:val="00A95AD5"/>
    <w:rsid w:val="00A96712"/>
    <w:rsid w:val="00A975E6"/>
    <w:rsid w:val="00AA0735"/>
    <w:rsid w:val="00AA2C8F"/>
    <w:rsid w:val="00AA65C7"/>
    <w:rsid w:val="00AB36F4"/>
    <w:rsid w:val="00AB45D0"/>
    <w:rsid w:val="00AB660B"/>
    <w:rsid w:val="00AB69F0"/>
    <w:rsid w:val="00AB6F18"/>
    <w:rsid w:val="00AB7B9E"/>
    <w:rsid w:val="00AB7ED3"/>
    <w:rsid w:val="00AC0509"/>
    <w:rsid w:val="00AC1CBE"/>
    <w:rsid w:val="00AC4C8D"/>
    <w:rsid w:val="00AD2189"/>
    <w:rsid w:val="00AD5242"/>
    <w:rsid w:val="00AD5C51"/>
    <w:rsid w:val="00AD64ED"/>
    <w:rsid w:val="00AE1058"/>
    <w:rsid w:val="00AE19F2"/>
    <w:rsid w:val="00AE27F1"/>
    <w:rsid w:val="00AE33A2"/>
    <w:rsid w:val="00AE4021"/>
    <w:rsid w:val="00AE61D4"/>
    <w:rsid w:val="00AE61E9"/>
    <w:rsid w:val="00AE7D35"/>
    <w:rsid w:val="00AF1428"/>
    <w:rsid w:val="00AF1CE0"/>
    <w:rsid w:val="00AF1E71"/>
    <w:rsid w:val="00AF5A67"/>
    <w:rsid w:val="00B03B67"/>
    <w:rsid w:val="00B0794E"/>
    <w:rsid w:val="00B11313"/>
    <w:rsid w:val="00B127C1"/>
    <w:rsid w:val="00B154F9"/>
    <w:rsid w:val="00B16DE6"/>
    <w:rsid w:val="00B17262"/>
    <w:rsid w:val="00B17B4C"/>
    <w:rsid w:val="00B210E5"/>
    <w:rsid w:val="00B226FB"/>
    <w:rsid w:val="00B302CB"/>
    <w:rsid w:val="00B305BC"/>
    <w:rsid w:val="00B309D6"/>
    <w:rsid w:val="00B31835"/>
    <w:rsid w:val="00B33B80"/>
    <w:rsid w:val="00B40D9C"/>
    <w:rsid w:val="00B4125C"/>
    <w:rsid w:val="00B41F30"/>
    <w:rsid w:val="00B422B2"/>
    <w:rsid w:val="00B434F9"/>
    <w:rsid w:val="00B44793"/>
    <w:rsid w:val="00B46553"/>
    <w:rsid w:val="00B507EE"/>
    <w:rsid w:val="00B51348"/>
    <w:rsid w:val="00B516D9"/>
    <w:rsid w:val="00B54193"/>
    <w:rsid w:val="00B6191E"/>
    <w:rsid w:val="00B626AE"/>
    <w:rsid w:val="00B6785A"/>
    <w:rsid w:val="00B7108F"/>
    <w:rsid w:val="00B7298C"/>
    <w:rsid w:val="00B76893"/>
    <w:rsid w:val="00B76AA7"/>
    <w:rsid w:val="00B77378"/>
    <w:rsid w:val="00B80519"/>
    <w:rsid w:val="00B813C7"/>
    <w:rsid w:val="00B87216"/>
    <w:rsid w:val="00B933D7"/>
    <w:rsid w:val="00B9525C"/>
    <w:rsid w:val="00B959A7"/>
    <w:rsid w:val="00BA1A33"/>
    <w:rsid w:val="00BA1EE9"/>
    <w:rsid w:val="00BA22EE"/>
    <w:rsid w:val="00BA24C4"/>
    <w:rsid w:val="00BA4062"/>
    <w:rsid w:val="00BA7A9A"/>
    <w:rsid w:val="00BA7C3E"/>
    <w:rsid w:val="00BB0590"/>
    <w:rsid w:val="00BB17AA"/>
    <w:rsid w:val="00BB1C0A"/>
    <w:rsid w:val="00BB442F"/>
    <w:rsid w:val="00BC2D93"/>
    <w:rsid w:val="00BC5453"/>
    <w:rsid w:val="00BD05A2"/>
    <w:rsid w:val="00BD0856"/>
    <w:rsid w:val="00BD1D22"/>
    <w:rsid w:val="00BD3B7D"/>
    <w:rsid w:val="00BD5A80"/>
    <w:rsid w:val="00BD6CE8"/>
    <w:rsid w:val="00BE0C44"/>
    <w:rsid w:val="00BE1214"/>
    <w:rsid w:val="00BF53CD"/>
    <w:rsid w:val="00C00955"/>
    <w:rsid w:val="00C0132A"/>
    <w:rsid w:val="00C0262F"/>
    <w:rsid w:val="00C05F3F"/>
    <w:rsid w:val="00C10AF8"/>
    <w:rsid w:val="00C13588"/>
    <w:rsid w:val="00C24213"/>
    <w:rsid w:val="00C345CB"/>
    <w:rsid w:val="00C41DD6"/>
    <w:rsid w:val="00C43766"/>
    <w:rsid w:val="00C43ADC"/>
    <w:rsid w:val="00C45804"/>
    <w:rsid w:val="00C473C6"/>
    <w:rsid w:val="00C516FA"/>
    <w:rsid w:val="00C6101D"/>
    <w:rsid w:val="00C62C85"/>
    <w:rsid w:val="00C636DE"/>
    <w:rsid w:val="00C649FA"/>
    <w:rsid w:val="00C671F2"/>
    <w:rsid w:val="00C72913"/>
    <w:rsid w:val="00C7326B"/>
    <w:rsid w:val="00C763A4"/>
    <w:rsid w:val="00C76D5E"/>
    <w:rsid w:val="00C812E7"/>
    <w:rsid w:val="00C81E25"/>
    <w:rsid w:val="00C93D6C"/>
    <w:rsid w:val="00C941B0"/>
    <w:rsid w:val="00C955D9"/>
    <w:rsid w:val="00CA0889"/>
    <w:rsid w:val="00CA0ABB"/>
    <w:rsid w:val="00CA3A46"/>
    <w:rsid w:val="00CA6760"/>
    <w:rsid w:val="00CA717B"/>
    <w:rsid w:val="00CB187C"/>
    <w:rsid w:val="00CB6022"/>
    <w:rsid w:val="00CB64DE"/>
    <w:rsid w:val="00CB69C1"/>
    <w:rsid w:val="00CB749C"/>
    <w:rsid w:val="00CB79DE"/>
    <w:rsid w:val="00CC18C4"/>
    <w:rsid w:val="00CC1C52"/>
    <w:rsid w:val="00CC277D"/>
    <w:rsid w:val="00CD2767"/>
    <w:rsid w:val="00CD439B"/>
    <w:rsid w:val="00CD4D3C"/>
    <w:rsid w:val="00CE1874"/>
    <w:rsid w:val="00CE217A"/>
    <w:rsid w:val="00CE62BA"/>
    <w:rsid w:val="00CF3C33"/>
    <w:rsid w:val="00D01C2C"/>
    <w:rsid w:val="00D029A4"/>
    <w:rsid w:val="00D02C31"/>
    <w:rsid w:val="00D04528"/>
    <w:rsid w:val="00D07D93"/>
    <w:rsid w:val="00D07F3B"/>
    <w:rsid w:val="00D10140"/>
    <w:rsid w:val="00D10543"/>
    <w:rsid w:val="00D123CA"/>
    <w:rsid w:val="00D15282"/>
    <w:rsid w:val="00D16396"/>
    <w:rsid w:val="00D164C0"/>
    <w:rsid w:val="00D168EE"/>
    <w:rsid w:val="00D1721D"/>
    <w:rsid w:val="00D17D98"/>
    <w:rsid w:val="00D213EB"/>
    <w:rsid w:val="00D23D36"/>
    <w:rsid w:val="00D24BF1"/>
    <w:rsid w:val="00D25857"/>
    <w:rsid w:val="00D27E61"/>
    <w:rsid w:val="00D30D1F"/>
    <w:rsid w:val="00D31729"/>
    <w:rsid w:val="00D41504"/>
    <w:rsid w:val="00D45F83"/>
    <w:rsid w:val="00D4708E"/>
    <w:rsid w:val="00D515A5"/>
    <w:rsid w:val="00D53986"/>
    <w:rsid w:val="00D6312E"/>
    <w:rsid w:val="00D6341F"/>
    <w:rsid w:val="00D6362F"/>
    <w:rsid w:val="00D648BC"/>
    <w:rsid w:val="00D66F25"/>
    <w:rsid w:val="00D67BA1"/>
    <w:rsid w:val="00D71505"/>
    <w:rsid w:val="00D73783"/>
    <w:rsid w:val="00D75367"/>
    <w:rsid w:val="00D76FF4"/>
    <w:rsid w:val="00D80819"/>
    <w:rsid w:val="00D80C02"/>
    <w:rsid w:val="00D81028"/>
    <w:rsid w:val="00D81FAE"/>
    <w:rsid w:val="00D84F52"/>
    <w:rsid w:val="00D85894"/>
    <w:rsid w:val="00D8774E"/>
    <w:rsid w:val="00D87E72"/>
    <w:rsid w:val="00D87E9F"/>
    <w:rsid w:val="00D91365"/>
    <w:rsid w:val="00D925A2"/>
    <w:rsid w:val="00D93326"/>
    <w:rsid w:val="00D9382A"/>
    <w:rsid w:val="00D96486"/>
    <w:rsid w:val="00D97C65"/>
    <w:rsid w:val="00DA14CB"/>
    <w:rsid w:val="00DA2552"/>
    <w:rsid w:val="00DA28D6"/>
    <w:rsid w:val="00DA2E26"/>
    <w:rsid w:val="00DA2E27"/>
    <w:rsid w:val="00DA3ABA"/>
    <w:rsid w:val="00DA54ED"/>
    <w:rsid w:val="00DB051F"/>
    <w:rsid w:val="00DB3183"/>
    <w:rsid w:val="00DB3E1F"/>
    <w:rsid w:val="00DB4922"/>
    <w:rsid w:val="00DB5CDA"/>
    <w:rsid w:val="00DC268E"/>
    <w:rsid w:val="00DC3A17"/>
    <w:rsid w:val="00DC5298"/>
    <w:rsid w:val="00DD0962"/>
    <w:rsid w:val="00DD2616"/>
    <w:rsid w:val="00DD40A2"/>
    <w:rsid w:val="00DD6FF3"/>
    <w:rsid w:val="00DE25B4"/>
    <w:rsid w:val="00DE26AD"/>
    <w:rsid w:val="00DE37A5"/>
    <w:rsid w:val="00DE37E1"/>
    <w:rsid w:val="00DE5212"/>
    <w:rsid w:val="00DF1BE1"/>
    <w:rsid w:val="00DF1F1F"/>
    <w:rsid w:val="00DF51C5"/>
    <w:rsid w:val="00DF56CC"/>
    <w:rsid w:val="00DF70AD"/>
    <w:rsid w:val="00DF797D"/>
    <w:rsid w:val="00E01646"/>
    <w:rsid w:val="00E0198E"/>
    <w:rsid w:val="00E02AB1"/>
    <w:rsid w:val="00E15102"/>
    <w:rsid w:val="00E22742"/>
    <w:rsid w:val="00E26325"/>
    <w:rsid w:val="00E271F0"/>
    <w:rsid w:val="00E3310A"/>
    <w:rsid w:val="00E3577E"/>
    <w:rsid w:val="00E36A1C"/>
    <w:rsid w:val="00E36C57"/>
    <w:rsid w:val="00E378D1"/>
    <w:rsid w:val="00E42C11"/>
    <w:rsid w:val="00E4622D"/>
    <w:rsid w:val="00E50AE0"/>
    <w:rsid w:val="00E50AE9"/>
    <w:rsid w:val="00E5121E"/>
    <w:rsid w:val="00E525DC"/>
    <w:rsid w:val="00E57427"/>
    <w:rsid w:val="00E62F6F"/>
    <w:rsid w:val="00E64BF0"/>
    <w:rsid w:val="00E652A0"/>
    <w:rsid w:val="00E66ED1"/>
    <w:rsid w:val="00E6779C"/>
    <w:rsid w:val="00E72044"/>
    <w:rsid w:val="00E73557"/>
    <w:rsid w:val="00E80885"/>
    <w:rsid w:val="00E85D0D"/>
    <w:rsid w:val="00E9016B"/>
    <w:rsid w:val="00E91E06"/>
    <w:rsid w:val="00E923F0"/>
    <w:rsid w:val="00E93ECD"/>
    <w:rsid w:val="00E96A3C"/>
    <w:rsid w:val="00EA2C68"/>
    <w:rsid w:val="00EA32B7"/>
    <w:rsid w:val="00EA40DC"/>
    <w:rsid w:val="00EB0E82"/>
    <w:rsid w:val="00EB27D7"/>
    <w:rsid w:val="00EB3FCB"/>
    <w:rsid w:val="00EB4866"/>
    <w:rsid w:val="00EB6E54"/>
    <w:rsid w:val="00EC03EF"/>
    <w:rsid w:val="00EC26CC"/>
    <w:rsid w:val="00EC30C9"/>
    <w:rsid w:val="00EC4DC4"/>
    <w:rsid w:val="00EC6E9A"/>
    <w:rsid w:val="00EC726D"/>
    <w:rsid w:val="00ED7BA7"/>
    <w:rsid w:val="00EE0A1F"/>
    <w:rsid w:val="00EE2081"/>
    <w:rsid w:val="00EE53F9"/>
    <w:rsid w:val="00EE6E96"/>
    <w:rsid w:val="00EF23F4"/>
    <w:rsid w:val="00EF6718"/>
    <w:rsid w:val="00EF69E0"/>
    <w:rsid w:val="00EF6FDE"/>
    <w:rsid w:val="00F00C6B"/>
    <w:rsid w:val="00F0233D"/>
    <w:rsid w:val="00F02D36"/>
    <w:rsid w:val="00F048C7"/>
    <w:rsid w:val="00F04B83"/>
    <w:rsid w:val="00F04BEA"/>
    <w:rsid w:val="00F04CDD"/>
    <w:rsid w:val="00F05640"/>
    <w:rsid w:val="00F168B2"/>
    <w:rsid w:val="00F20AFB"/>
    <w:rsid w:val="00F214F7"/>
    <w:rsid w:val="00F22268"/>
    <w:rsid w:val="00F22881"/>
    <w:rsid w:val="00F23616"/>
    <w:rsid w:val="00F24E9F"/>
    <w:rsid w:val="00F269BF"/>
    <w:rsid w:val="00F26BDF"/>
    <w:rsid w:val="00F27E54"/>
    <w:rsid w:val="00F30FDF"/>
    <w:rsid w:val="00F3430D"/>
    <w:rsid w:val="00F36728"/>
    <w:rsid w:val="00F375A5"/>
    <w:rsid w:val="00F422BB"/>
    <w:rsid w:val="00F42DE0"/>
    <w:rsid w:val="00F4521F"/>
    <w:rsid w:val="00F514B3"/>
    <w:rsid w:val="00F5376D"/>
    <w:rsid w:val="00F552FD"/>
    <w:rsid w:val="00F5635C"/>
    <w:rsid w:val="00F56985"/>
    <w:rsid w:val="00F61752"/>
    <w:rsid w:val="00F61D81"/>
    <w:rsid w:val="00F61DFB"/>
    <w:rsid w:val="00F64F3E"/>
    <w:rsid w:val="00F6504F"/>
    <w:rsid w:val="00F6569E"/>
    <w:rsid w:val="00F667EC"/>
    <w:rsid w:val="00F6777A"/>
    <w:rsid w:val="00F70E8F"/>
    <w:rsid w:val="00F72CCE"/>
    <w:rsid w:val="00F72E95"/>
    <w:rsid w:val="00F734AF"/>
    <w:rsid w:val="00F817FF"/>
    <w:rsid w:val="00F83A9F"/>
    <w:rsid w:val="00F9257C"/>
    <w:rsid w:val="00F92F4F"/>
    <w:rsid w:val="00F967F0"/>
    <w:rsid w:val="00F9753B"/>
    <w:rsid w:val="00FA01C2"/>
    <w:rsid w:val="00FA0E44"/>
    <w:rsid w:val="00FA0FB4"/>
    <w:rsid w:val="00FA102E"/>
    <w:rsid w:val="00FA2518"/>
    <w:rsid w:val="00FA27E3"/>
    <w:rsid w:val="00FB01FC"/>
    <w:rsid w:val="00FB1234"/>
    <w:rsid w:val="00FB19A3"/>
    <w:rsid w:val="00FB1A0D"/>
    <w:rsid w:val="00FB2C0F"/>
    <w:rsid w:val="00FB374C"/>
    <w:rsid w:val="00FB3CDD"/>
    <w:rsid w:val="00FB4AE0"/>
    <w:rsid w:val="00FB4EDC"/>
    <w:rsid w:val="00FB5839"/>
    <w:rsid w:val="00FB61D8"/>
    <w:rsid w:val="00FC4E69"/>
    <w:rsid w:val="00FC694A"/>
    <w:rsid w:val="00FD0312"/>
    <w:rsid w:val="00FD357F"/>
    <w:rsid w:val="00FD452C"/>
    <w:rsid w:val="00FD78E1"/>
    <w:rsid w:val="00FE1A2E"/>
    <w:rsid w:val="00FE1A52"/>
    <w:rsid w:val="00FE65A0"/>
    <w:rsid w:val="00FF2FF4"/>
    <w:rsid w:val="00FF5221"/>
    <w:rsid w:val="00FF561F"/>
    <w:rsid w:val="00FF659E"/>
    <w:rsid w:val="00FF708D"/>
    <w:rsid w:val="0106CECE"/>
    <w:rsid w:val="016D85FD"/>
    <w:rsid w:val="0198D54D"/>
    <w:rsid w:val="02BDB7D2"/>
    <w:rsid w:val="02CE2FDF"/>
    <w:rsid w:val="03EB989D"/>
    <w:rsid w:val="05348DF4"/>
    <w:rsid w:val="05521417"/>
    <w:rsid w:val="05A76B9C"/>
    <w:rsid w:val="05D78BEF"/>
    <w:rsid w:val="0634E0AC"/>
    <w:rsid w:val="06504158"/>
    <w:rsid w:val="07490687"/>
    <w:rsid w:val="0750C11C"/>
    <w:rsid w:val="07C666E8"/>
    <w:rsid w:val="08DF0C5E"/>
    <w:rsid w:val="0AECB80F"/>
    <w:rsid w:val="0B29FE15"/>
    <w:rsid w:val="0B74CF3B"/>
    <w:rsid w:val="0C16AD20"/>
    <w:rsid w:val="0C26CCEA"/>
    <w:rsid w:val="0CA1B9C6"/>
    <w:rsid w:val="0CEDA002"/>
    <w:rsid w:val="0D72FDDF"/>
    <w:rsid w:val="0DD098B4"/>
    <w:rsid w:val="0E20B37C"/>
    <w:rsid w:val="0EBB7202"/>
    <w:rsid w:val="0ED8A9C8"/>
    <w:rsid w:val="0EDB5B73"/>
    <w:rsid w:val="0F4E2945"/>
    <w:rsid w:val="0FBD588E"/>
    <w:rsid w:val="0FC23634"/>
    <w:rsid w:val="10479B23"/>
    <w:rsid w:val="106100D0"/>
    <w:rsid w:val="10C28929"/>
    <w:rsid w:val="10CC8B0A"/>
    <w:rsid w:val="116CAC5C"/>
    <w:rsid w:val="11E36B84"/>
    <w:rsid w:val="122F52DF"/>
    <w:rsid w:val="125E598A"/>
    <w:rsid w:val="12FE6395"/>
    <w:rsid w:val="13423783"/>
    <w:rsid w:val="1359AEF9"/>
    <w:rsid w:val="13C3979C"/>
    <w:rsid w:val="14720772"/>
    <w:rsid w:val="1574C87E"/>
    <w:rsid w:val="15FBFCFB"/>
    <w:rsid w:val="1623276F"/>
    <w:rsid w:val="1623FB87"/>
    <w:rsid w:val="16D985E8"/>
    <w:rsid w:val="180477BD"/>
    <w:rsid w:val="184D22BA"/>
    <w:rsid w:val="18B87958"/>
    <w:rsid w:val="18FA88A0"/>
    <w:rsid w:val="1962AFB2"/>
    <w:rsid w:val="1A800622"/>
    <w:rsid w:val="1B52119C"/>
    <w:rsid w:val="1C7F9A85"/>
    <w:rsid w:val="1CB59AD6"/>
    <w:rsid w:val="1CC82C0C"/>
    <w:rsid w:val="1D26B0BD"/>
    <w:rsid w:val="1DA0190B"/>
    <w:rsid w:val="1E63F492"/>
    <w:rsid w:val="1EF1D3D3"/>
    <w:rsid w:val="1EFE492F"/>
    <w:rsid w:val="1F760471"/>
    <w:rsid w:val="20D0A0D6"/>
    <w:rsid w:val="22CA1FF2"/>
    <w:rsid w:val="22DF9970"/>
    <w:rsid w:val="23620939"/>
    <w:rsid w:val="2403BDE2"/>
    <w:rsid w:val="24419656"/>
    <w:rsid w:val="2558A6B6"/>
    <w:rsid w:val="25D0EC4C"/>
    <w:rsid w:val="27057BB9"/>
    <w:rsid w:val="271E141E"/>
    <w:rsid w:val="274281B2"/>
    <w:rsid w:val="28A20447"/>
    <w:rsid w:val="28EF70C3"/>
    <w:rsid w:val="28F7840D"/>
    <w:rsid w:val="29771CE8"/>
    <w:rsid w:val="2A40A447"/>
    <w:rsid w:val="2A8B3512"/>
    <w:rsid w:val="2BB3A35F"/>
    <w:rsid w:val="2BB6B70C"/>
    <w:rsid w:val="2BCC17BC"/>
    <w:rsid w:val="2BED339B"/>
    <w:rsid w:val="2C0DD379"/>
    <w:rsid w:val="2C4F062B"/>
    <w:rsid w:val="2C5ECD8A"/>
    <w:rsid w:val="2D399001"/>
    <w:rsid w:val="2E408EB1"/>
    <w:rsid w:val="2EC6D77F"/>
    <w:rsid w:val="2EDF1B02"/>
    <w:rsid w:val="2F12BEDA"/>
    <w:rsid w:val="2F4A9E3F"/>
    <w:rsid w:val="2F77371A"/>
    <w:rsid w:val="3080E2F3"/>
    <w:rsid w:val="30F87796"/>
    <w:rsid w:val="31D8C301"/>
    <w:rsid w:val="329646F7"/>
    <w:rsid w:val="3296C20E"/>
    <w:rsid w:val="32AA9F2D"/>
    <w:rsid w:val="3320B0C5"/>
    <w:rsid w:val="33ECC51A"/>
    <w:rsid w:val="33F905ED"/>
    <w:rsid w:val="346CE14B"/>
    <w:rsid w:val="34EB926E"/>
    <w:rsid w:val="3528B512"/>
    <w:rsid w:val="364C09F4"/>
    <w:rsid w:val="3672F80A"/>
    <w:rsid w:val="3834A0D8"/>
    <w:rsid w:val="39057B0E"/>
    <w:rsid w:val="390A4993"/>
    <w:rsid w:val="391882AD"/>
    <w:rsid w:val="3A64DCAB"/>
    <w:rsid w:val="3B146018"/>
    <w:rsid w:val="3B9FD039"/>
    <w:rsid w:val="3C400404"/>
    <w:rsid w:val="3C4D361F"/>
    <w:rsid w:val="4022F74D"/>
    <w:rsid w:val="40274B9F"/>
    <w:rsid w:val="426D29DA"/>
    <w:rsid w:val="4271F10E"/>
    <w:rsid w:val="42C1E468"/>
    <w:rsid w:val="4311C9D7"/>
    <w:rsid w:val="4363528A"/>
    <w:rsid w:val="4466A5C3"/>
    <w:rsid w:val="448B0702"/>
    <w:rsid w:val="44E98126"/>
    <w:rsid w:val="454712C9"/>
    <w:rsid w:val="457F230E"/>
    <w:rsid w:val="4582741A"/>
    <w:rsid w:val="45A5D987"/>
    <w:rsid w:val="46014A77"/>
    <w:rsid w:val="4646C257"/>
    <w:rsid w:val="4658FB64"/>
    <w:rsid w:val="465FB3F0"/>
    <w:rsid w:val="46FD427C"/>
    <w:rsid w:val="4706F1E6"/>
    <w:rsid w:val="4772EBC9"/>
    <w:rsid w:val="48073805"/>
    <w:rsid w:val="4883ABB9"/>
    <w:rsid w:val="4944A3E9"/>
    <w:rsid w:val="496F462E"/>
    <w:rsid w:val="49B72CEB"/>
    <w:rsid w:val="49CC0BE0"/>
    <w:rsid w:val="4A390432"/>
    <w:rsid w:val="4AB8C3D6"/>
    <w:rsid w:val="4AE658D0"/>
    <w:rsid w:val="4B4FCB86"/>
    <w:rsid w:val="4BF48E47"/>
    <w:rsid w:val="4C26AA0C"/>
    <w:rsid w:val="4C8184C0"/>
    <w:rsid w:val="4D54CEEC"/>
    <w:rsid w:val="4D6C9FEF"/>
    <w:rsid w:val="4D892FFB"/>
    <w:rsid w:val="4E0C5C5C"/>
    <w:rsid w:val="4E2C5EFA"/>
    <w:rsid w:val="4EEACDE1"/>
    <w:rsid w:val="4F8F0460"/>
    <w:rsid w:val="4FE928F9"/>
    <w:rsid w:val="51BF3841"/>
    <w:rsid w:val="52210CE2"/>
    <w:rsid w:val="522A371F"/>
    <w:rsid w:val="529AF5DF"/>
    <w:rsid w:val="53B80818"/>
    <w:rsid w:val="53CE425A"/>
    <w:rsid w:val="54EA94FE"/>
    <w:rsid w:val="551D65E4"/>
    <w:rsid w:val="561E4882"/>
    <w:rsid w:val="568BA855"/>
    <w:rsid w:val="56FF283E"/>
    <w:rsid w:val="572F7908"/>
    <w:rsid w:val="57864120"/>
    <w:rsid w:val="5788DE55"/>
    <w:rsid w:val="57D3A18A"/>
    <w:rsid w:val="58B8817B"/>
    <w:rsid w:val="595C639F"/>
    <w:rsid w:val="595FBFE1"/>
    <w:rsid w:val="598595F6"/>
    <w:rsid w:val="599E35D5"/>
    <w:rsid w:val="59BFF7AE"/>
    <w:rsid w:val="5A1A2997"/>
    <w:rsid w:val="5C2A2F0F"/>
    <w:rsid w:val="5C8D9917"/>
    <w:rsid w:val="5DDE3D55"/>
    <w:rsid w:val="5E710383"/>
    <w:rsid w:val="5FA71E20"/>
    <w:rsid w:val="6036C980"/>
    <w:rsid w:val="60DD532A"/>
    <w:rsid w:val="6160FB29"/>
    <w:rsid w:val="61B798AC"/>
    <w:rsid w:val="61F4C973"/>
    <w:rsid w:val="620D4D46"/>
    <w:rsid w:val="63DC794D"/>
    <w:rsid w:val="6421CDF5"/>
    <w:rsid w:val="646E7D8D"/>
    <w:rsid w:val="64C23649"/>
    <w:rsid w:val="64E89C93"/>
    <w:rsid w:val="64F1FB1A"/>
    <w:rsid w:val="655F8ED5"/>
    <w:rsid w:val="65C3EFA6"/>
    <w:rsid w:val="6743E98E"/>
    <w:rsid w:val="6793F237"/>
    <w:rsid w:val="67C60098"/>
    <w:rsid w:val="69522CEC"/>
    <w:rsid w:val="6A374007"/>
    <w:rsid w:val="6A8CE3AE"/>
    <w:rsid w:val="6A9099DE"/>
    <w:rsid w:val="6A956569"/>
    <w:rsid w:val="6AD40364"/>
    <w:rsid w:val="6B489752"/>
    <w:rsid w:val="6B5AA70A"/>
    <w:rsid w:val="6BBABA58"/>
    <w:rsid w:val="6CEFEE26"/>
    <w:rsid w:val="6D0EBE2D"/>
    <w:rsid w:val="6F96CD19"/>
    <w:rsid w:val="6FB38EC1"/>
    <w:rsid w:val="6FCF2F0D"/>
    <w:rsid w:val="70DE1321"/>
    <w:rsid w:val="70ED2CB8"/>
    <w:rsid w:val="7123237B"/>
    <w:rsid w:val="717C776B"/>
    <w:rsid w:val="71EA0B26"/>
    <w:rsid w:val="72438A35"/>
    <w:rsid w:val="72C519E2"/>
    <w:rsid w:val="73A980EE"/>
    <w:rsid w:val="746FB8B6"/>
    <w:rsid w:val="75CFF01B"/>
    <w:rsid w:val="762B8A2E"/>
    <w:rsid w:val="763E6398"/>
    <w:rsid w:val="7654969D"/>
    <w:rsid w:val="7662AB70"/>
    <w:rsid w:val="76B488D5"/>
    <w:rsid w:val="7847D9E8"/>
    <w:rsid w:val="78C53E30"/>
    <w:rsid w:val="7994BB62"/>
    <w:rsid w:val="799C0265"/>
    <w:rsid w:val="7AEAD1FA"/>
    <w:rsid w:val="7BC19CDE"/>
    <w:rsid w:val="7BDADC89"/>
    <w:rsid w:val="7C492FC3"/>
    <w:rsid w:val="7D8CA287"/>
    <w:rsid w:val="7F196AEE"/>
    <w:rsid w:val="7FCC485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513D6"/>
  <w15:chartTrackingRefBased/>
  <w15:docId w15:val="{267FCC8C-EEC0-4B67-B029-0DC41A59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Lat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DB"/>
    <w:pPr>
      <w:spacing w:after="160" w:line="259" w:lineRule="auto"/>
    </w:pPr>
    <w:rPr>
      <w:rFonts w:eastAsia="Lato"/>
      <w:lang w:bidi="he-IL"/>
    </w:rPr>
  </w:style>
  <w:style w:type="paragraph" w:styleId="Heading2">
    <w:name w:val="heading 2"/>
    <w:basedOn w:val="Normal"/>
    <w:link w:val="Heading2Char"/>
    <w:uiPriority w:val="9"/>
    <w:qFormat/>
    <w:rsid w:val="009C7343"/>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411350"/>
    <w:pPr>
      <w:pBdr>
        <w:top w:val="nil"/>
        <w:left w:val="nil"/>
        <w:bottom w:val="nil"/>
        <w:right w:val="nil"/>
        <w:between w:val="nil"/>
      </w:pBdr>
      <w:tabs>
        <w:tab w:val="left" w:pos="473"/>
      </w:tabs>
    </w:pPr>
    <w:rPr>
      <w:rFonts w:ascii="Lato Black" w:eastAsia="Lato Black" w:hAnsi="Lato Black" w:cs="Lato Black"/>
      <w:color w:val="000000"/>
      <w:sz w:val="56"/>
      <w:szCs w:val="56"/>
    </w:rPr>
  </w:style>
  <w:style w:type="paragraph" w:customStyle="1" w:styleId="Style2">
    <w:name w:val="Style2"/>
    <w:basedOn w:val="Normal"/>
    <w:qFormat/>
    <w:rsid w:val="00411350"/>
    <w:pPr>
      <w:pBdr>
        <w:top w:val="nil"/>
        <w:left w:val="nil"/>
        <w:bottom w:val="nil"/>
        <w:right w:val="nil"/>
        <w:between w:val="nil"/>
      </w:pBdr>
      <w:tabs>
        <w:tab w:val="left" w:pos="473"/>
      </w:tabs>
    </w:pPr>
    <w:rPr>
      <w:b/>
      <w:color w:val="CD1041"/>
      <w:sz w:val="36"/>
      <w:szCs w:val="36"/>
    </w:rPr>
  </w:style>
  <w:style w:type="paragraph" w:customStyle="1" w:styleId="REBNYSubheader">
    <w:name w:val="REBNY Sub header"/>
    <w:basedOn w:val="Normal"/>
    <w:qFormat/>
    <w:rsid w:val="00411350"/>
    <w:pPr>
      <w:pBdr>
        <w:top w:val="nil"/>
        <w:left w:val="nil"/>
        <w:bottom w:val="nil"/>
        <w:right w:val="nil"/>
        <w:between w:val="nil"/>
      </w:pBdr>
      <w:tabs>
        <w:tab w:val="left" w:pos="473"/>
      </w:tabs>
    </w:pPr>
    <w:rPr>
      <w:b/>
      <w:color w:val="CD1041"/>
      <w:sz w:val="36"/>
      <w:szCs w:val="36"/>
    </w:rPr>
  </w:style>
  <w:style w:type="paragraph" w:customStyle="1" w:styleId="REBNYBody">
    <w:name w:val="REBNY Body"/>
    <w:basedOn w:val="Normal"/>
    <w:qFormat/>
    <w:rsid w:val="00411350"/>
    <w:pPr>
      <w:spacing w:before="120" w:after="120"/>
      <w:ind w:right="19"/>
    </w:pPr>
  </w:style>
  <w:style w:type="paragraph" w:customStyle="1" w:styleId="REBNYCAPSSection">
    <w:name w:val="REBNY CAPS Section"/>
    <w:basedOn w:val="Normal"/>
    <w:qFormat/>
    <w:rsid w:val="00411350"/>
    <w:pPr>
      <w:spacing w:before="120" w:after="120"/>
      <w:ind w:right="19"/>
    </w:pPr>
    <w:rPr>
      <w:b/>
      <w:color w:val="CD1041"/>
      <w:sz w:val="28"/>
      <w:szCs w:val="28"/>
    </w:rPr>
  </w:style>
  <w:style w:type="paragraph" w:customStyle="1" w:styleId="REBNYSection2Black">
    <w:name w:val="REBNY Section 2 Black"/>
    <w:basedOn w:val="Normal"/>
    <w:qFormat/>
    <w:rsid w:val="00411350"/>
    <w:pPr>
      <w:spacing w:before="120" w:after="120"/>
      <w:ind w:right="19"/>
    </w:pPr>
    <w:rPr>
      <w:b/>
    </w:rPr>
  </w:style>
  <w:style w:type="paragraph" w:styleId="Header">
    <w:name w:val="header"/>
    <w:basedOn w:val="Normal"/>
    <w:link w:val="HeaderChar"/>
    <w:uiPriority w:val="99"/>
    <w:unhideWhenUsed/>
    <w:rsid w:val="00734A19"/>
    <w:pPr>
      <w:tabs>
        <w:tab w:val="center" w:pos="4680"/>
        <w:tab w:val="right" w:pos="9360"/>
      </w:tabs>
    </w:pPr>
  </w:style>
  <w:style w:type="character" w:customStyle="1" w:styleId="HeaderChar">
    <w:name w:val="Header Char"/>
    <w:basedOn w:val="DefaultParagraphFont"/>
    <w:link w:val="Header"/>
    <w:uiPriority w:val="99"/>
    <w:rsid w:val="00734A19"/>
  </w:style>
  <w:style w:type="paragraph" w:styleId="Footer">
    <w:name w:val="footer"/>
    <w:basedOn w:val="Normal"/>
    <w:link w:val="FooterChar"/>
    <w:uiPriority w:val="99"/>
    <w:unhideWhenUsed/>
    <w:rsid w:val="00734A19"/>
    <w:pPr>
      <w:tabs>
        <w:tab w:val="center" w:pos="4680"/>
        <w:tab w:val="right" w:pos="9360"/>
      </w:tabs>
    </w:pPr>
  </w:style>
  <w:style w:type="character" w:customStyle="1" w:styleId="FooterChar">
    <w:name w:val="Footer Char"/>
    <w:basedOn w:val="DefaultParagraphFont"/>
    <w:link w:val="Footer"/>
    <w:uiPriority w:val="99"/>
    <w:rsid w:val="00734A19"/>
  </w:style>
  <w:style w:type="character" w:styleId="CommentReference">
    <w:name w:val="annotation reference"/>
    <w:basedOn w:val="DefaultParagraphFont"/>
    <w:uiPriority w:val="99"/>
    <w:semiHidden/>
    <w:unhideWhenUsed/>
    <w:rsid w:val="00125F46"/>
    <w:rPr>
      <w:sz w:val="16"/>
      <w:szCs w:val="16"/>
    </w:rPr>
  </w:style>
  <w:style w:type="paragraph" w:styleId="CommentText">
    <w:name w:val="annotation text"/>
    <w:basedOn w:val="Normal"/>
    <w:link w:val="CommentTextChar"/>
    <w:uiPriority w:val="99"/>
    <w:unhideWhenUsed/>
    <w:rsid w:val="00125F46"/>
    <w:pPr>
      <w:spacing w:after="0" w:line="240" w:lineRule="auto"/>
    </w:pPr>
    <w:rPr>
      <w:rFonts w:ascii="Arial" w:eastAsia="Arial" w:hAnsi="Arial" w:cs="Arial"/>
      <w:lang w:val="en" w:bidi="ar-SA"/>
    </w:rPr>
  </w:style>
  <w:style w:type="character" w:customStyle="1" w:styleId="CommentTextChar">
    <w:name w:val="Comment Text Char"/>
    <w:basedOn w:val="DefaultParagraphFont"/>
    <w:link w:val="CommentText"/>
    <w:uiPriority w:val="99"/>
    <w:rsid w:val="00125F46"/>
    <w:rPr>
      <w:rFonts w:ascii="Arial" w:eastAsia="Arial" w:hAnsi="Arial" w:cs="Arial"/>
      <w:lang w:val="en"/>
    </w:rPr>
  </w:style>
  <w:style w:type="character" w:styleId="Hyperlink">
    <w:name w:val="Hyperlink"/>
    <w:basedOn w:val="DefaultParagraphFont"/>
    <w:uiPriority w:val="99"/>
    <w:unhideWhenUsed/>
    <w:rsid w:val="00125F46"/>
    <w:rPr>
      <w:color w:val="0563C1" w:themeColor="hyperlink"/>
      <w:u w:val="single"/>
    </w:rPr>
  </w:style>
  <w:style w:type="character" w:styleId="FollowedHyperlink">
    <w:name w:val="FollowedHyperlink"/>
    <w:basedOn w:val="DefaultParagraphFont"/>
    <w:uiPriority w:val="99"/>
    <w:semiHidden/>
    <w:unhideWhenUsed/>
    <w:rsid w:val="00C636DE"/>
    <w:rPr>
      <w:color w:val="954F72" w:themeColor="followedHyperlink"/>
      <w:u w:val="single"/>
    </w:rPr>
  </w:style>
  <w:style w:type="paragraph" w:styleId="ListParagraph">
    <w:name w:val="List Paragraph"/>
    <w:basedOn w:val="Normal"/>
    <w:link w:val="ListParagraphChar"/>
    <w:uiPriority w:val="1"/>
    <w:qFormat/>
    <w:rsid w:val="00136A2B"/>
    <w:pPr>
      <w:ind w:left="720"/>
      <w:contextualSpacing/>
    </w:pPr>
  </w:style>
  <w:style w:type="character" w:styleId="PageNumber">
    <w:name w:val="page number"/>
    <w:basedOn w:val="DefaultParagraphFont"/>
    <w:uiPriority w:val="99"/>
    <w:semiHidden/>
    <w:unhideWhenUsed/>
    <w:rsid w:val="006905E1"/>
  </w:style>
  <w:style w:type="paragraph" w:customStyle="1" w:styleId="css-g5piaz">
    <w:name w:val="css-g5piaz"/>
    <w:basedOn w:val="Normal"/>
    <w:rsid w:val="009C7343"/>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rsid w:val="009C7343"/>
    <w:rPr>
      <w:rFonts w:ascii="Times New Roman" w:eastAsia="Times New Roman" w:hAnsi="Times New Roman" w:cs="Times New Roman"/>
      <w:b/>
      <w:bCs/>
      <w:sz w:val="36"/>
      <w:szCs w:val="36"/>
    </w:rPr>
  </w:style>
  <w:style w:type="paragraph" w:styleId="NormalWeb">
    <w:name w:val="Normal (Web)"/>
    <w:basedOn w:val="Normal"/>
    <w:uiPriority w:val="99"/>
    <w:unhideWhenUsed/>
    <w:rsid w:val="003A3D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04A37"/>
    <w:rPr>
      <w:rFonts w:eastAsia="Lato"/>
      <w:lang w:bidi="he-IL"/>
    </w:rPr>
  </w:style>
  <w:style w:type="paragraph" w:styleId="CommentSubject">
    <w:name w:val="annotation subject"/>
    <w:basedOn w:val="CommentText"/>
    <w:next w:val="CommentText"/>
    <w:link w:val="CommentSubjectChar"/>
    <w:uiPriority w:val="99"/>
    <w:semiHidden/>
    <w:unhideWhenUsed/>
    <w:rsid w:val="00614917"/>
    <w:pPr>
      <w:spacing w:after="160"/>
    </w:pPr>
    <w:rPr>
      <w:rFonts w:ascii="Lato" w:eastAsia="Lato" w:hAnsi="Lato" w:cs="Lato"/>
      <w:b/>
      <w:bCs/>
      <w:lang w:val="en-US" w:bidi="he-IL"/>
    </w:rPr>
  </w:style>
  <w:style w:type="character" w:customStyle="1" w:styleId="CommentSubjectChar">
    <w:name w:val="Comment Subject Char"/>
    <w:basedOn w:val="CommentTextChar"/>
    <w:link w:val="CommentSubject"/>
    <w:uiPriority w:val="99"/>
    <w:semiHidden/>
    <w:rsid w:val="00614917"/>
    <w:rPr>
      <w:rFonts w:ascii="Arial" w:eastAsia="Lato" w:hAnsi="Arial" w:cs="Arial"/>
      <w:b/>
      <w:bCs/>
      <w:lang w:val="en" w:bidi="he-IL"/>
    </w:rPr>
  </w:style>
  <w:style w:type="paragraph" w:styleId="FootnoteText">
    <w:name w:val="footnote text"/>
    <w:basedOn w:val="Normal"/>
    <w:link w:val="FootnoteTextChar"/>
    <w:uiPriority w:val="99"/>
    <w:semiHidden/>
    <w:unhideWhenUsed/>
    <w:rsid w:val="00387856"/>
    <w:pPr>
      <w:spacing w:after="0" w:line="240" w:lineRule="auto"/>
    </w:pPr>
  </w:style>
  <w:style w:type="character" w:customStyle="1" w:styleId="FootnoteTextChar">
    <w:name w:val="Footnote Text Char"/>
    <w:basedOn w:val="DefaultParagraphFont"/>
    <w:link w:val="FootnoteText"/>
    <w:uiPriority w:val="99"/>
    <w:semiHidden/>
    <w:rsid w:val="00387856"/>
    <w:rPr>
      <w:rFonts w:eastAsia="Lato"/>
      <w:lang w:bidi="he-IL"/>
    </w:rPr>
  </w:style>
  <w:style w:type="character" w:styleId="FootnoteReference">
    <w:name w:val="footnote reference"/>
    <w:basedOn w:val="DefaultParagraphFont"/>
    <w:uiPriority w:val="99"/>
    <w:semiHidden/>
    <w:unhideWhenUsed/>
    <w:rsid w:val="00387856"/>
    <w:rPr>
      <w:vertAlign w:val="superscript"/>
    </w:rPr>
  </w:style>
  <w:style w:type="paragraph" w:customStyle="1" w:styleId="Default">
    <w:name w:val="Default"/>
    <w:rsid w:val="00C7326B"/>
    <w:pPr>
      <w:autoSpaceDE w:val="0"/>
      <w:autoSpaceDN w:val="0"/>
      <w:adjustRightInd w:val="0"/>
    </w:pPr>
    <w:rPr>
      <w:color w:val="000000"/>
      <w:sz w:val="24"/>
      <w:szCs w:val="24"/>
    </w:rPr>
  </w:style>
  <w:style w:type="character" w:customStyle="1" w:styleId="ListParagraphChar">
    <w:name w:val="List Paragraph Char"/>
    <w:link w:val="ListParagraph"/>
    <w:uiPriority w:val="1"/>
    <w:rsid w:val="005B5F28"/>
    <w:rPr>
      <w:rFonts w:eastAsia="Lato"/>
      <w:lang w:bidi="he-IL"/>
    </w:rPr>
  </w:style>
  <w:style w:type="paragraph" w:styleId="PlainText">
    <w:name w:val="Plain Text"/>
    <w:basedOn w:val="Normal"/>
    <w:link w:val="PlainTextChar"/>
    <w:uiPriority w:val="99"/>
    <w:semiHidden/>
    <w:unhideWhenUsed/>
    <w:rsid w:val="00D81028"/>
    <w:pPr>
      <w:spacing w:after="0" w:line="240" w:lineRule="auto"/>
    </w:pPr>
    <w:rPr>
      <w:rFonts w:ascii="Calibri" w:eastAsiaTheme="minorHAnsi" w:hAnsi="Calibri" w:cs="Calibri"/>
      <w:sz w:val="22"/>
      <w:szCs w:val="22"/>
      <w:lang w:bidi="ar-SA"/>
    </w:rPr>
  </w:style>
  <w:style w:type="character" w:customStyle="1" w:styleId="PlainTextChar">
    <w:name w:val="Plain Text Char"/>
    <w:basedOn w:val="DefaultParagraphFont"/>
    <w:link w:val="PlainText"/>
    <w:uiPriority w:val="99"/>
    <w:semiHidden/>
    <w:rsid w:val="00D81028"/>
    <w:rPr>
      <w:rFonts w:ascii="Calibri" w:hAnsi="Calibri" w:cs="Calibri"/>
      <w:sz w:val="22"/>
      <w:szCs w:val="22"/>
    </w:rPr>
  </w:style>
  <w:style w:type="character" w:styleId="UnresolvedMention">
    <w:name w:val="Unresolved Mention"/>
    <w:basedOn w:val="DefaultParagraphFont"/>
    <w:uiPriority w:val="99"/>
    <w:semiHidden/>
    <w:unhideWhenUsed/>
    <w:rsid w:val="000134E5"/>
    <w:rPr>
      <w:color w:val="605E5C"/>
      <w:shd w:val="clear" w:color="auto" w:fill="E1DFDD"/>
    </w:rPr>
  </w:style>
  <w:style w:type="paragraph" w:customStyle="1" w:styleId="paragraph">
    <w:name w:val="paragraph"/>
    <w:basedOn w:val="Normal"/>
    <w:rsid w:val="00EE6E96"/>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EE6E96"/>
  </w:style>
  <w:style w:type="character" w:customStyle="1" w:styleId="eop">
    <w:name w:val="eop"/>
    <w:basedOn w:val="DefaultParagraphFont"/>
    <w:rsid w:val="00EE6E96"/>
  </w:style>
  <w:style w:type="character" w:customStyle="1" w:styleId="cf01">
    <w:name w:val="cf01"/>
    <w:basedOn w:val="DefaultParagraphFont"/>
    <w:rsid w:val="00A041C4"/>
    <w:rPr>
      <w:rFonts w:ascii="Segoe UI" w:hAnsi="Segoe UI" w:cs="Segoe UI" w:hint="default"/>
      <w:sz w:val="18"/>
      <w:szCs w:val="18"/>
    </w:rPr>
  </w:style>
  <w:style w:type="paragraph" w:customStyle="1" w:styleId="NoSpacing1">
    <w:name w:val="No Spacing1"/>
    <w:next w:val="NoSpacing"/>
    <w:uiPriority w:val="1"/>
    <w:qFormat/>
    <w:rsid w:val="00FF708D"/>
    <w:rPr>
      <w:rFonts w:ascii="Aptos" w:hAnsi="Aptos" w:cs="Times New Roman"/>
      <w:kern w:val="2"/>
      <w:sz w:val="24"/>
      <w:szCs w:val="24"/>
      <w14:ligatures w14:val="standardContextual"/>
    </w:rPr>
  </w:style>
  <w:style w:type="paragraph" w:styleId="NoSpacing">
    <w:name w:val="No Spacing"/>
    <w:uiPriority w:val="1"/>
    <w:qFormat/>
    <w:rsid w:val="00FF708D"/>
    <w:rPr>
      <w:rFonts w:eastAsia="Lato"/>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82059">
      <w:bodyDiv w:val="1"/>
      <w:marLeft w:val="0"/>
      <w:marRight w:val="0"/>
      <w:marTop w:val="0"/>
      <w:marBottom w:val="0"/>
      <w:divBdr>
        <w:top w:val="none" w:sz="0" w:space="0" w:color="auto"/>
        <w:left w:val="none" w:sz="0" w:space="0" w:color="auto"/>
        <w:bottom w:val="none" w:sz="0" w:space="0" w:color="auto"/>
        <w:right w:val="none" w:sz="0" w:space="0" w:color="auto"/>
      </w:divBdr>
    </w:div>
    <w:div w:id="241568165">
      <w:bodyDiv w:val="1"/>
      <w:marLeft w:val="0"/>
      <w:marRight w:val="0"/>
      <w:marTop w:val="0"/>
      <w:marBottom w:val="0"/>
      <w:divBdr>
        <w:top w:val="none" w:sz="0" w:space="0" w:color="auto"/>
        <w:left w:val="none" w:sz="0" w:space="0" w:color="auto"/>
        <w:bottom w:val="none" w:sz="0" w:space="0" w:color="auto"/>
        <w:right w:val="none" w:sz="0" w:space="0" w:color="auto"/>
      </w:divBdr>
    </w:div>
    <w:div w:id="307783996">
      <w:bodyDiv w:val="1"/>
      <w:marLeft w:val="0"/>
      <w:marRight w:val="0"/>
      <w:marTop w:val="0"/>
      <w:marBottom w:val="0"/>
      <w:divBdr>
        <w:top w:val="none" w:sz="0" w:space="0" w:color="auto"/>
        <w:left w:val="none" w:sz="0" w:space="0" w:color="auto"/>
        <w:bottom w:val="none" w:sz="0" w:space="0" w:color="auto"/>
        <w:right w:val="none" w:sz="0" w:space="0" w:color="auto"/>
      </w:divBdr>
    </w:div>
    <w:div w:id="513763015">
      <w:bodyDiv w:val="1"/>
      <w:marLeft w:val="0"/>
      <w:marRight w:val="0"/>
      <w:marTop w:val="0"/>
      <w:marBottom w:val="0"/>
      <w:divBdr>
        <w:top w:val="none" w:sz="0" w:space="0" w:color="auto"/>
        <w:left w:val="none" w:sz="0" w:space="0" w:color="auto"/>
        <w:bottom w:val="none" w:sz="0" w:space="0" w:color="auto"/>
        <w:right w:val="none" w:sz="0" w:space="0" w:color="auto"/>
      </w:divBdr>
    </w:div>
    <w:div w:id="583149223">
      <w:bodyDiv w:val="1"/>
      <w:marLeft w:val="0"/>
      <w:marRight w:val="0"/>
      <w:marTop w:val="0"/>
      <w:marBottom w:val="0"/>
      <w:divBdr>
        <w:top w:val="none" w:sz="0" w:space="0" w:color="auto"/>
        <w:left w:val="none" w:sz="0" w:space="0" w:color="auto"/>
        <w:bottom w:val="none" w:sz="0" w:space="0" w:color="auto"/>
        <w:right w:val="none" w:sz="0" w:space="0" w:color="auto"/>
      </w:divBdr>
    </w:div>
    <w:div w:id="777289351">
      <w:bodyDiv w:val="1"/>
      <w:marLeft w:val="0"/>
      <w:marRight w:val="0"/>
      <w:marTop w:val="0"/>
      <w:marBottom w:val="0"/>
      <w:divBdr>
        <w:top w:val="none" w:sz="0" w:space="0" w:color="auto"/>
        <w:left w:val="none" w:sz="0" w:space="0" w:color="auto"/>
        <w:bottom w:val="none" w:sz="0" w:space="0" w:color="auto"/>
        <w:right w:val="none" w:sz="0" w:space="0" w:color="auto"/>
      </w:divBdr>
    </w:div>
    <w:div w:id="806245420">
      <w:bodyDiv w:val="1"/>
      <w:marLeft w:val="0"/>
      <w:marRight w:val="0"/>
      <w:marTop w:val="0"/>
      <w:marBottom w:val="0"/>
      <w:divBdr>
        <w:top w:val="none" w:sz="0" w:space="0" w:color="auto"/>
        <w:left w:val="none" w:sz="0" w:space="0" w:color="auto"/>
        <w:bottom w:val="none" w:sz="0" w:space="0" w:color="auto"/>
        <w:right w:val="none" w:sz="0" w:space="0" w:color="auto"/>
      </w:divBdr>
    </w:div>
    <w:div w:id="891693843">
      <w:bodyDiv w:val="1"/>
      <w:marLeft w:val="0"/>
      <w:marRight w:val="0"/>
      <w:marTop w:val="0"/>
      <w:marBottom w:val="0"/>
      <w:divBdr>
        <w:top w:val="none" w:sz="0" w:space="0" w:color="auto"/>
        <w:left w:val="none" w:sz="0" w:space="0" w:color="auto"/>
        <w:bottom w:val="none" w:sz="0" w:space="0" w:color="auto"/>
        <w:right w:val="none" w:sz="0" w:space="0" w:color="auto"/>
      </w:divBdr>
    </w:div>
    <w:div w:id="943466018">
      <w:bodyDiv w:val="1"/>
      <w:marLeft w:val="0"/>
      <w:marRight w:val="0"/>
      <w:marTop w:val="0"/>
      <w:marBottom w:val="0"/>
      <w:divBdr>
        <w:top w:val="none" w:sz="0" w:space="0" w:color="auto"/>
        <w:left w:val="none" w:sz="0" w:space="0" w:color="auto"/>
        <w:bottom w:val="none" w:sz="0" w:space="0" w:color="auto"/>
        <w:right w:val="none" w:sz="0" w:space="0" w:color="auto"/>
      </w:divBdr>
    </w:div>
    <w:div w:id="972372932">
      <w:bodyDiv w:val="1"/>
      <w:marLeft w:val="0"/>
      <w:marRight w:val="0"/>
      <w:marTop w:val="0"/>
      <w:marBottom w:val="0"/>
      <w:divBdr>
        <w:top w:val="none" w:sz="0" w:space="0" w:color="auto"/>
        <w:left w:val="none" w:sz="0" w:space="0" w:color="auto"/>
        <w:bottom w:val="none" w:sz="0" w:space="0" w:color="auto"/>
        <w:right w:val="none" w:sz="0" w:space="0" w:color="auto"/>
      </w:divBdr>
    </w:div>
    <w:div w:id="989020990">
      <w:bodyDiv w:val="1"/>
      <w:marLeft w:val="0"/>
      <w:marRight w:val="0"/>
      <w:marTop w:val="0"/>
      <w:marBottom w:val="0"/>
      <w:divBdr>
        <w:top w:val="none" w:sz="0" w:space="0" w:color="auto"/>
        <w:left w:val="none" w:sz="0" w:space="0" w:color="auto"/>
        <w:bottom w:val="none" w:sz="0" w:space="0" w:color="auto"/>
        <w:right w:val="none" w:sz="0" w:space="0" w:color="auto"/>
      </w:divBdr>
    </w:div>
    <w:div w:id="997852603">
      <w:bodyDiv w:val="1"/>
      <w:marLeft w:val="0"/>
      <w:marRight w:val="0"/>
      <w:marTop w:val="0"/>
      <w:marBottom w:val="0"/>
      <w:divBdr>
        <w:top w:val="none" w:sz="0" w:space="0" w:color="auto"/>
        <w:left w:val="none" w:sz="0" w:space="0" w:color="auto"/>
        <w:bottom w:val="none" w:sz="0" w:space="0" w:color="auto"/>
        <w:right w:val="none" w:sz="0" w:space="0" w:color="auto"/>
      </w:divBdr>
    </w:div>
    <w:div w:id="1306354100">
      <w:bodyDiv w:val="1"/>
      <w:marLeft w:val="0"/>
      <w:marRight w:val="0"/>
      <w:marTop w:val="0"/>
      <w:marBottom w:val="0"/>
      <w:divBdr>
        <w:top w:val="none" w:sz="0" w:space="0" w:color="auto"/>
        <w:left w:val="none" w:sz="0" w:space="0" w:color="auto"/>
        <w:bottom w:val="none" w:sz="0" w:space="0" w:color="auto"/>
        <w:right w:val="none" w:sz="0" w:space="0" w:color="auto"/>
      </w:divBdr>
    </w:div>
    <w:div w:id="1339499501">
      <w:bodyDiv w:val="1"/>
      <w:marLeft w:val="0"/>
      <w:marRight w:val="0"/>
      <w:marTop w:val="0"/>
      <w:marBottom w:val="0"/>
      <w:divBdr>
        <w:top w:val="none" w:sz="0" w:space="0" w:color="auto"/>
        <w:left w:val="none" w:sz="0" w:space="0" w:color="auto"/>
        <w:bottom w:val="none" w:sz="0" w:space="0" w:color="auto"/>
        <w:right w:val="none" w:sz="0" w:space="0" w:color="auto"/>
      </w:divBdr>
    </w:div>
    <w:div w:id="1340154387">
      <w:bodyDiv w:val="1"/>
      <w:marLeft w:val="0"/>
      <w:marRight w:val="0"/>
      <w:marTop w:val="0"/>
      <w:marBottom w:val="0"/>
      <w:divBdr>
        <w:top w:val="none" w:sz="0" w:space="0" w:color="auto"/>
        <w:left w:val="none" w:sz="0" w:space="0" w:color="auto"/>
        <w:bottom w:val="none" w:sz="0" w:space="0" w:color="auto"/>
        <w:right w:val="none" w:sz="0" w:space="0" w:color="auto"/>
      </w:divBdr>
    </w:div>
    <w:div w:id="1591506624">
      <w:bodyDiv w:val="1"/>
      <w:marLeft w:val="0"/>
      <w:marRight w:val="0"/>
      <w:marTop w:val="0"/>
      <w:marBottom w:val="0"/>
      <w:divBdr>
        <w:top w:val="none" w:sz="0" w:space="0" w:color="auto"/>
        <w:left w:val="none" w:sz="0" w:space="0" w:color="auto"/>
        <w:bottom w:val="none" w:sz="0" w:space="0" w:color="auto"/>
        <w:right w:val="none" w:sz="0" w:space="0" w:color="auto"/>
      </w:divBdr>
    </w:div>
    <w:div w:id="1595481628">
      <w:bodyDiv w:val="1"/>
      <w:marLeft w:val="0"/>
      <w:marRight w:val="0"/>
      <w:marTop w:val="0"/>
      <w:marBottom w:val="0"/>
      <w:divBdr>
        <w:top w:val="none" w:sz="0" w:space="0" w:color="auto"/>
        <w:left w:val="none" w:sz="0" w:space="0" w:color="auto"/>
        <w:bottom w:val="none" w:sz="0" w:space="0" w:color="auto"/>
        <w:right w:val="none" w:sz="0" w:space="0" w:color="auto"/>
      </w:divBdr>
    </w:div>
    <w:div w:id="1625889204">
      <w:bodyDiv w:val="1"/>
      <w:marLeft w:val="0"/>
      <w:marRight w:val="0"/>
      <w:marTop w:val="0"/>
      <w:marBottom w:val="0"/>
      <w:divBdr>
        <w:top w:val="none" w:sz="0" w:space="0" w:color="auto"/>
        <w:left w:val="none" w:sz="0" w:space="0" w:color="auto"/>
        <w:bottom w:val="none" w:sz="0" w:space="0" w:color="auto"/>
        <w:right w:val="none" w:sz="0" w:space="0" w:color="auto"/>
      </w:divBdr>
    </w:div>
    <w:div w:id="1666280194">
      <w:bodyDiv w:val="1"/>
      <w:marLeft w:val="0"/>
      <w:marRight w:val="0"/>
      <w:marTop w:val="0"/>
      <w:marBottom w:val="0"/>
      <w:divBdr>
        <w:top w:val="none" w:sz="0" w:space="0" w:color="auto"/>
        <w:left w:val="none" w:sz="0" w:space="0" w:color="auto"/>
        <w:bottom w:val="none" w:sz="0" w:space="0" w:color="auto"/>
        <w:right w:val="none" w:sz="0" w:space="0" w:color="auto"/>
      </w:divBdr>
    </w:div>
    <w:div w:id="1793597958">
      <w:bodyDiv w:val="1"/>
      <w:marLeft w:val="0"/>
      <w:marRight w:val="0"/>
      <w:marTop w:val="0"/>
      <w:marBottom w:val="0"/>
      <w:divBdr>
        <w:top w:val="none" w:sz="0" w:space="0" w:color="auto"/>
        <w:left w:val="none" w:sz="0" w:space="0" w:color="auto"/>
        <w:bottom w:val="none" w:sz="0" w:space="0" w:color="auto"/>
        <w:right w:val="none" w:sz="0" w:space="0" w:color="auto"/>
      </w:divBdr>
      <w:divsChild>
        <w:div w:id="98990926">
          <w:marLeft w:val="0"/>
          <w:marRight w:val="0"/>
          <w:marTop w:val="0"/>
          <w:marBottom w:val="0"/>
          <w:divBdr>
            <w:top w:val="none" w:sz="0" w:space="0" w:color="auto"/>
            <w:left w:val="none" w:sz="0" w:space="0" w:color="auto"/>
            <w:bottom w:val="none" w:sz="0" w:space="0" w:color="auto"/>
            <w:right w:val="none" w:sz="0" w:space="0" w:color="auto"/>
          </w:divBdr>
        </w:div>
        <w:div w:id="423503153">
          <w:marLeft w:val="0"/>
          <w:marRight w:val="0"/>
          <w:marTop w:val="0"/>
          <w:marBottom w:val="0"/>
          <w:divBdr>
            <w:top w:val="none" w:sz="0" w:space="0" w:color="auto"/>
            <w:left w:val="none" w:sz="0" w:space="0" w:color="auto"/>
            <w:bottom w:val="none" w:sz="0" w:space="0" w:color="auto"/>
            <w:right w:val="none" w:sz="0" w:space="0" w:color="auto"/>
          </w:divBdr>
        </w:div>
      </w:divsChild>
    </w:div>
    <w:div w:id="1809274109">
      <w:bodyDiv w:val="1"/>
      <w:marLeft w:val="0"/>
      <w:marRight w:val="0"/>
      <w:marTop w:val="0"/>
      <w:marBottom w:val="0"/>
      <w:divBdr>
        <w:top w:val="none" w:sz="0" w:space="0" w:color="auto"/>
        <w:left w:val="none" w:sz="0" w:space="0" w:color="auto"/>
        <w:bottom w:val="none" w:sz="0" w:space="0" w:color="auto"/>
        <w:right w:val="none" w:sz="0" w:space="0" w:color="auto"/>
      </w:divBdr>
    </w:div>
    <w:div w:id="1852912670">
      <w:bodyDiv w:val="1"/>
      <w:marLeft w:val="0"/>
      <w:marRight w:val="0"/>
      <w:marTop w:val="0"/>
      <w:marBottom w:val="0"/>
      <w:divBdr>
        <w:top w:val="none" w:sz="0" w:space="0" w:color="auto"/>
        <w:left w:val="none" w:sz="0" w:space="0" w:color="auto"/>
        <w:bottom w:val="none" w:sz="0" w:space="0" w:color="auto"/>
        <w:right w:val="none" w:sz="0" w:space="0" w:color="auto"/>
      </w:divBdr>
    </w:div>
    <w:div w:id="2064088944">
      <w:bodyDiv w:val="1"/>
      <w:marLeft w:val="0"/>
      <w:marRight w:val="0"/>
      <w:marTop w:val="0"/>
      <w:marBottom w:val="0"/>
      <w:divBdr>
        <w:top w:val="none" w:sz="0" w:space="0" w:color="auto"/>
        <w:left w:val="none" w:sz="0" w:space="0" w:color="auto"/>
        <w:bottom w:val="none" w:sz="0" w:space="0" w:color="auto"/>
        <w:right w:val="none" w:sz="0" w:space="0" w:color="auto"/>
      </w:divBdr>
    </w:div>
    <w:div w:id="2129082306">
      <w:bodyDiv w:val="1"/>
      <w:marLeft w:val="0"/>
      <w:marRight w:val="0"/>
      <w:marTop w:val="0"/>
      <w:marBottom w:val="0"/>
      <w:divBdr>
        <w:top w:val="none" w:sz="0" w:space="0" w:color="auto"/>
        <w:left w:val="none" w:sz="0" w:space="0" w:color="auto"/>
        <w:bottom w:val="none" w:sz="0" w:space="0" w:color="auto"/>
        <w:right w:val="none" w:sz="0" w:space="0" w:color="auto"/>
      </w:divBdr>
    </w:div>
    <w:div w:id="2141997386">
      <w:bodyDiv w:val="1"/>
      <w:marLeft w:val="0"/>
      <w:marRight w:val="0"/>
      <w:marTop w:val="0"/>
      <w:marBottom w:val="0"/>
      <w:divBdr>
        <w:top w:val="none" w:sz="0" w:space="0" w:color="auto"/>
        <w:left w:val="none" w:sz="0" w:space="0" w:color="auto"/>
        <w:bottom w:val="none" w:sz="0" w:space="0" w:color="auto"/>
        <w:right w:val="none" w:sz="0" w:space="0" w:color="auto"/>
      </w:divBdr>
    </w:div>
    <w:div w:id="214408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zr.planning.nyc.gov/article-i/chapter-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rebn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Steinberg</dc:creator>
  <cp:keywords/>
  <cp:lastModifiedBy>Adele Reardon</cp:lastModifiedBy>
  <cp:revision>5</cp:revision>
  <cp:lastPrinted>2025-08-08T17:33:00Z</cp:lastPrinted>
  <dcterms:created xsi:type="dcterms:W3CDTF">2025-08-08T17:34:00Z</dcterms:created>
  <dcterms:modified xsi:type="dcterms:W3CDTF">2025-08-08T17:35:00Z</dcterms:modified>
</cp:coreProperties>
</file>