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FF69" w14:textId="77777777" w:rsidR="00FF08D1" w:rsidRDefault="00FF08D1" w:rsidP="00CD6D91">
      <w:pPr>
        <w:jc w:val="center"/>
        <w:rPr>
          <w:rFonts w:cstheme="minorHAnsi"/>
          <w:b/>
          <w:bCs/>
          <w:i/>
          <w:iCs/>
          <w:color w:val="FF0000"/>
        </w:rPr>
      </w:pPr>
    </w:p>
    <w:p w14:paraId="3B37AA96" w14:textId="55CCBE19" w:rsidR="007F5642" w:rsidRPr="001F15D3" w:rsidRDefault="00CA618E" w:rsidP="00CD6D91">
      <w:pPr>
        <w:jc w:val="center"/>
        <w:rPr>
          <w:rFonts w:cstheme="minorHAnsi"/>
          <w:b/>
          <w:bCs/>
          <w:i/>
          <w:iCs/>
          <w:color w:val="FF0000"/>
        </w:rPr>
      </w:pPr>
      <w:r w:rsidRPr="001F15D3">
        <w:rPr>
          <w:rFonts w:cstheme="minorHAnsi"/>
          <w:b/>
          <w:bCs/>
          <w:i/>
          <w:iCs/>
          <w:color w:val="FF0000"/>
        </w:rPr>
        <w:t>App Delivery Workers in NYC deserve a living wage of $28.82</w:t>
      </w:r>
      <w:r w:rsidR="00017C68">
        <w:rPr>
          <w:rFonts w:cstheme="minorHAnsi"/>
          <w:b/>
          <w:bCs/>
          <w:i/>
          <w:iCs/>
          <w:color w:val="FF0000"/>
        </w:rPr>
        <w:t xml:space="preserve"> hourly</w:t>
      </w:r>
    </w:p>
    <w:p w14:paraId="47BC1E90" w14:textId="5FCAB699" w:rsidR="00CA618E" w:rsidRPr="001F15D3" w:rsidRDefault="00CA618E" w:rsidP="00CA618E">
      <w:pPr>
        <w:jc w:val="center"/>
        <w:rPr>
          <w:rFonts w:cstheme="minorHAnsi"/>
          <w:i/>
          <w:iCs/>
        </w:rPr>
      </w:pPr>
      <w:r w:rsidRPr="001F15D3">
        <w:rPr>
          <w:rFonts w:cstheme="minorHAnsi"/>
          <w:b/>
          <w:bCs/>
          <w:i/>
          <w:iCs/>
        </w:rPr>
        <w:t xml:space="preserve">Remarks by </w:t>
      </w:r>
    </w:p>
    <w:p w14:paraId="6429EEDE" w14:textId="77777777" w:rsidR="001F15D3" w:rsidRDefault="00CA618E" w:rsidP="00CA618E">
      <w:pPr>
        <w:jc w:val="center"/>
        <w:rPr>
          <w:rFonts w:cstheme="minorHAnsi"/>
          <w:i/>
          <w:iCs/>
        </w:rPr>
      </w:pPr>
      <w:r w:rsidRPr="001F15D3">
        <w:rPr>
          <w:rFonts w:cstheme="minorHAnsi"/>
          <w:i/>
          <w:iCs/>
        </w:rPr>
        <w:t xml:space="preserve">Patricia Campos-Medina, </w:t>
      </w:r>
    </w:p>
    <w:p w14:paraId="61982072" w14:textId="7DFCBEA0" w:rsidR="007F5642" w:rsidRPr="001F15D3" w:rsidRDefault="00CA618E" w:rsidP="00CA618E">
      <w:pPr>
        <w:jc w:val="center"/>
        <w:rPr>
          <w:rFonts w:cstheme="minorHAnsi"/>
          <w:i/>
          <w:iCs/>
        </w:rPr>
      </w:pPr>
      <w:r w:rsidRPr="001F15D3">
        <w:rPr>
          <w:rFonts w:cstheme="minorHAnsi"/>
          <w:i/>
          <w:iCs/>
        </w:rPr>
        <w:t>The Worker Institute, School of Industrial and Labor Relations at Cornell University</w:t>
      </w:r>
    </w:p>
    <w:p w14:paraId="76E007CE" w14:textId="1654C3E0" w:rsidR="00CA618E" w:rsidRPr="001F15D3" w:rsidRDefault="00CA618E" w:rsidP="00CA618E">
      <w:pPr>
        <w:jc w:val="center"/>
        <w:rPr>
          <w:rFonts w:cstheme="minorHAnsi"/>
          <w:i/>
          <w:iCs/>
        </w:rPr>
      </w:pPr>
      <w:r w:rsidRPr="001F15D3">
        <w:rPr>
          <w:rFonts w:cstheme="minorHAnsi"/>
          <w:i/>
          <w:iCs/>
        </w:rPr>
        <w:t>***</w:t>
      </w:r>
    </w:p>
    <w:p w14:paraId="3847ADDA" w14:textId="1DAC351C" w:rsidR="007F5642" w:rsidRPr="001F15D3" w:rsidRDefault="00CA618E" w:rsidP="00E642B6">
      <w:pPr>
        <w:spacing w:before="240" w:line="276" w:lineRule="auto"/>
        <w:jc w:val="both"/>
        <w:rPr>
          <w:rFonts w:eastAsia="Times New Roman" w:cstheme="minorHAnsi"/>
        </w:rPr>
      </w:pPr>
      <w:r w:rsidRPr="001F15D3">
        <w:rPr>
          <w:rFonts w:eastAsia="Times New Roman" w:cstheme="minorHAnsi"/>
        </w:rPr>
        <w:t xml:space="preserve">In the seminal </w:t>
      </w:r>
      <w:hyperlink r:id="rId8" w:history="1">
        <w:r w:rsidRPr="001F15D3">
          <w:rPr>
            <w:rStyle w:val="Hyperlink"/>
            <w:rFonts w:eastAsia="Times New Roman" w:cstheme="minorHAnsi"/>
          </w:rPr>
          <w:t>report</w:t>
        </w:r>
      </w:hyperlink>
      <w:r w:rsidRPr="001F15D3">
        <w:rPr>
          <w:rFonts w:eastAsia="Times New Roman" w:cstheme="minorHAnsi"/>
        </w:rPr>
        <w:t xml:space="preserve"> </w:t>
      </w:r>
      <w:r w:rsidR="00FF08D1" w:rsidRPr="001F15D3">
        <w:rPr>
          <w:rFonts w:eastAsia="Times New Roman" w:cstheme="minorHAnsi"/>
        </w:rPr>
        <w:t>released</w:t>
      </w:r>
      <w:r w:rsidR="00E642B6" w:rsidRPr="001F15D3">
        <w:rPr>
          <w:rFonts w:eastAsia="Times New Roman" w:cstheme="minorHAnsi"/>
        </w:rPr>
        <w:t xml:space="preserve"> by the Worker Institute in September 2021 en</w:t>
      </w:r>
      <w:r w:rsidRPr="001F15D3">
        <w:rPr>
          <w:rFonts w:cstheme="minorHAnsi"/>
          <w:color w:val="222222"/>
        </w:rPr>
        <w:t>titled, “</w:t>
      </w:r>
      <w:hyperlink r:id="rId9" w:history="1">
        <w:r w:rsidRPr="001F15D3">
          <w:rPr>
            <w:rStyle w:val="Hyperlink"/>
            <w:rFonts w:cstheme="minorHAnsi"/>
          </w:rPr>
          <w:t>Essential but Unprotected: App-based Food Couriers in New York City</w:t>
        </w:r>
      </w:hyperlink>
      <w:r w:rsidR="00E642B6" w:rsidRPr="001F15D3">
        <w:rPr>
          <w:rFonts w:cstheme="minorHAnsi"/>
          <w:color w:val="222222"/>
        </w:rPr>
        <w:t xml:space="preserve">” </w:t>
      </w:r>
      <w:r w:rsidR="00E642B6" w:rsidRPr="001F15D3">
        <w:rPr>
          <w:rFonts w:eastAsia="Times New Roman" w:cstheme="minorHAnsi"/>
        </w:rPr>
        <w:t>researchers</w:t>
      </w:r>
      <w:r w:rsidR="007F5642" w:rsidRPr="001F15D3">
        <w:rPr>
          <w:rFonts w:eastAsia="Times New Roman" w:cstheme="minorHAnsi"/>
        </w:rPr>
        <w:t xml:space="preserve"> </w:t>
      </w:r>
      <w:r w:rsidR="007F5642" w:rsidRPr="001F15D3">
        <w:rPr>
          <w:rFonts w:cstheme="minorHAnsi"/>
        </w:rPr>
        <w:t>examine</w:t>
      </w:r>
      <w:r w:rsidR="00E642B6" w:rsidRPr="001F15D3">
        <w:rPr>
          <w:rFonts w:cstheme="minorHAnsi"/>
        </w:rPr>
        <w:t>d</w:t>
      </w:r>
      <w:r w:rsidR="007F5642" w:rsidRPr="001F15D3">
        <w:rPr>
          <w:rFonts w:cstheme="minorHAnsi"/>
        </w:rPr>
        <w:t xml:space="preserve"> the working conditions of </w:t>
      </w:r>
      <w:r w:rsidR="00785C69" w:rsidRPr="001F15D3">
        <w:rPr>
          <w:rFonts w:cstheme="minorHAnsi"/>
        </w:rPr>
        <w:t>app</w:t>
      </w:r>
      <w:r w:rsidR="00017C68">
        <w:rPr>
          <w:rFonts w:cstheme="minorHAnsi"/>
        </w:rPr>
        <w:t>-</w:t>
      </w:r>
      <w:r w:rsidR="00785C69" w:rsidRPr="001F15D3">
        <w:rPr>
          <w:rFonts w:cstheme="minorHAnsi"/>
        </w:rPr>
        <w:t xml:space="preserve">based </w:t>
      </w:r>
      <w:r w:rsidR="007F5642" w:rsidRPr="001F15D3">
        <w:rPr>
          <w:rFonts w:cstheme="minorHAnsi"/>
        </w:rPr>
        <w:t>delivery workers engaged by digital platforms such as UberEATS</w:t>
      </w:r>
      <w:r w:rsidR="00C92DEB" w:rsidRPr="001F15D3">
        <w:rPr>
          <w:rFonts w:cstheme="minorHAnsi"/>
        </w:rPr>
        <w:t xml:space="preserve">, </w:t>
      </w:r>
      <w:r w:rsidR="007F5642" w:rsidRPr="001F15D3">
        <w:rPr>
          <w:rFonts w:cstheme="minorHAnsi"/>
        </w:rPr>
        <w:t>Doordash</w:t>
      </w:r>
      <w:r w:rsidR="00C92DEB" w:rsidRPr="001F15D3">
        <w:rPr>
          <w:rFonts w:cstheme="minorHAnsi"/>
        </w:rPr>
        <w:t xml:space="preserve"> and GrubHub</w:t>
      </w:r>
      <w:r w:rsidR="007F5642" w:rsidRPr="001F15D3">
        <w:rPr>
          <w:rFonts w:cstheme="minorHAnsi"/>
        </w:rPr>
        <w:t xml:space="preserve"> to deliver food from restaurants and fast-food outlets to consumers in New York City. The goal of th</w:t>
      </w:r>
      <w:r w:rsidR="00E642B6" w:rsidRPr="001F15D3">
        <w:rPr>
          <w:rFonts w:cstheme="minorHAnsi"/>
        </w:rPr>
        <w:t>e</w:t>
      </w:r>
      <w:r w:rsidR="007F5642" w:rsidRPr="001F15D3">
        <w:rPr>
          <w:rFonts w:cstheme="minorHAnsi"/>
        </w:rPr>
        <w:t xml:space="preserve"> research </w:t>
      </w:r>
      <w:r w:rsidR="00E642B6" w:rsidRPr="001F15D3">
        <w:rPr>
          <w:rFonts w:cstheme="minorHAnsi"/>
        </w:rPr>
        <w:t>was</w:t>
      </w:r>
      <w:r w:rsidR="007F5642" w:rsidRPr="001F15D3">
        <w:rPr>
          <w:rFonts w:cstheme="minorHAnsi"/>
        </w:rPr>
        <w:t xml:space="preserve"> to raise awareness among stakeholders about the pressing issues that app-based delivery workers face in the largely unregulated platform economy and to help inform policy and organizational solutions to such issues. </w:t>
      </w:r>
      <w:r w:rsidR="00E642B6" w:rsidRPr="001F15D3">
        <w:rPr>
          <w:rFonts w:eastAsia="Times New Roman" w:cstheme="minorHAnsi"/>
        </w:rPr>
        <w:t>The research involved both primary and secondary research, including a survey of 500 app-based couriers doing deliveries in NYC, focus groups with workers, and individual interviews.</w:t>
      </w:r>
    </w:p>
    <w:p w14:paraId="30E55EA3" w14:textId="727E4763" w:rsidR="007F5642" w:rsidRPr="001F15D3" w:rsidRDefault="007F5642" w:rsidP="007F5642">
      <w:pPr>
        <w:pStyle w:val="m9084721678032010402gmail-m4892789281063619261msolistparagraph"/>
        <w:spacing w:line="276" w:lineRule="auto"/>
        <w:rPr>
          <w:rFonts w:asciiTheme="minorHAnsi" w:eastAsia="Proxima Nova" w:hAnsiTheme="minorHAnsi" w:cstheme="minorHAnsi"/>
          <w:sz w:val="22"/>
          <w:szCs w:val="22"/>
        </w:rPr>
      </w:pPr>
      <w:r w:rsidRPr="001F15D3">
        <w:rPr>
          <w:rFonts w:asciiTheme="minorHAnsi" w:hAnsiTheme="minorHAnsi" w:cstheme="minorHAnsi"/>
          <w:sz w:val="22"/>
          <w:szCs w:val="22"/>
        </w:rPr>
        <w:t xml:space="preserve">The experience of app-based food couriers in New York City illustrates the challenges that workers and advocates confront </w:t>
      </w:r>
      <w:r w:rsidR="00017C68">
        <w:rPr>
          <w:rFonts w:asciiTheme="minorHAnsi" w:hAnsiTheme="minorHAnsi" w:cstheme="minorHAnsi"/>
          <w:sz w:val="22"/>
          <w:szCs w:val="22"/>
        </w:rPr>
        <w:t>in</w:t>
      </w:r>
      <w:r w:rsidRPr="001F15D3">
        <w:rPr>
          <w:rFonts w:asciiTheme="minorHAnsi" w:hAnsiTheme="minorHAnsi" w:cstheme="minorHAnsi"/>
          <w:sz w:val="22"/>
          <w:szCs w:val="22"/>
        </w:rPr>
        <w:t xml:space="preserve"> achieving labor protections in the digital platform economy. </w:t>
      </w:r>
      <w:r w:rsidRPr="001F15D3">
        <w:rPr>
          <w:rFonts w:asciiTheme="minorHAnsi" w:eastAsia="Proxima Nova" w:hAnsiTheme="minorHAnsi" w:cstheme="minorHAnsi"/>
          <w:sz w:val="22"/>
          <w:szCs w:val="22"/>
        </w:rPr>
        <w:t xml:space="preserve">Like all workers in the gig-economy, platform workers fall in gray areas or outright gaps of existing legal frameworks, such that their employment status and relationship with the platforms remain unregulated. </w:t>
      </w:r>
    </w:p>
    <w:p w14:paraId="6A6C4FE8" w14:textId="7185A775" w:rsidR="007F5642" w:rsidRPr="001F15D3" w:rsidRDefault="00C92DEB" w:rsidP="007F5642">
      <w:pPr>
        <w:pStyle w:val="m9084721678032010402gmail-m4892789281063619261msolistparagraph"/>
        <w:spacing w:line="276" w:lineRule="auto"/>
        <w:rPr>
          <w:rFonts w:asciiTheme="minorHAnsi" w:hAnsiTheme="minorHAnsi" w:cstheme="minorHAnsi"/>
          <w:sz w:val="22"/>
          <w:szCs w:val="22"/>
        </w:rPr>
      </w:pPr>
      <w:r w:rsidRPr="001F15D3">
        <w:rPr>
          <w:rFonts w:asciiTheme="minorHAnsi" w:eastAsia="Proxima Nova" w:hAnsiTheme="minorHAnsi" w:cstheme="minorHAnsi"/>
          <w:sz w:val="22"/>
          <w:szCs w:val="22"/>
        </w:rPr>
        <w:t xml:space="preserve">App </w:t>
      </w:r>
      <w:r w:rsidR="007F5642" w:rsidRPr="001F15D3">
        <w:rPr>
          <w:rFonts w:asciiTheme="minorHAnsi" w:eastAsia="Proxima Nova" w:hAnsiTheme="minorHAnsi" w:cstheme="minorHAnsi"/>
          <w:sz w:val="22"/>
          <w:szCs w:val="22"/>
        </w:rPr>
        <w:t>companies have anchored their business model on the premise that the workers they engage are independent contractors, thereby shifting the costs of operations and safety net protections to the workers</w:t>
      </w:r>
      <w:r w:rsidR="000D4E01" w:rsidRPr="001F15D3">
        <w:rPr>
          <w:rFonts w:asciiTheme="minorHAnsi" w:eastAsia="Proxima Nova" w:hAnsiTheme="minorHAnsi" w:cstheme="minorHAnsi"/>
          <w:sz w:val="22"/>
          <w:szCs w:val="22"/>
        </w:rPr>
        <w:t xml:space="preserve">, costumers </w:t>
      </w:r>
      <w:r w:rsidR="007F5642" w:rsidRPr="001F15D3">
        <w:rPr>
          <w:rFonts w:asciiTheme="minorHAnsi" w:eastAsia="Proxima Nova" w:hAnsiTheme="minorHAnsi" w:cstheme="minorHAnsi"/>
          <w:sz w:val="22"/>
          <w:szCs w:val="22"/>
        </w:rPr>
        <w:t>and ultimately to the broader society</w:t>
      </w:r>
      <w:r w:rsidR="00BE5E64">
        <w:rPr>
          <w:rFonts w:asciiTheme="minorHAnsi" w:eastAsia="Proxima Nova" w:hAnsiTheme="minorHAnsi" w:cstheme="minorHAnsi"/>
          <w:sz w:val="22"/>
          <w:szCs w:val="22"/>
        </w:rPr>
        <w:t xml:space="preserve"> and </w:t>
      </w:r>
      <w:proofErr w:type="gramStart"/>
      <w:r w:rsidR="00BE5E64">
        <w:rPr>
          <w:rFonts w:asciiTheme="minorHAnsi" w:eastAsia="Proxima Nova" w:hAnsiTheme="minorHAnsi" w:cstheme="minorHAnsi"/>
          <w:sz w:val="22"/>
          <w:szCs w:val="22"/>
        </w:rPr>
        <w:t>tax-payers</w:t>
      </w:r>
      <w:proofErr w:type="gramEnd"/>
      <w:r w:rsidR="007F5642" w:rsidRPr="001F15D3">
        <w:rPr>
          <w:rFonts w:asciiTheme="minorHAnsi" w:eastAsia="Proxima Nova" w:hAnsiTheme="minorHAnsi" w:cstheme="minorHAnsi"/>
          <w:sz w:val="22"/>
          <w:szCs w:val="22"/>
        </w:rPr>
        <w:t xml:space="preserve">. </w:t>
      </w:r>
      <w:r w:rsidR="007F5642" w:rsidRPr="001F15D3">
        <w:rPr>
          <w:rFonts w:asciiTheme="minorHAnsi" w:hAnsiTheme="minorHAnsi" w:cstheme="minorHAnsi"/>
          <w:sz w:val="22"/>
          <w:szCs w:val="22"/>
        </w:rPr>
        <w:t xml:space="preserve">Failure to regulate these applications is leaving workers across the platform economy without basic protections, including </w:t>
      </w:r>
      <w:r w:rsidR="00BE5E64">
        <w:rPr>
          <w:rFonts w:asciiTheme="minorHAnsi" w:hAnsiTheme="minorHAnsi" w:cstheme="minorHAnsi"/>
          <w:sz w:val="22"/>
          <w:szCs w:val="22"/>
        </w:rPr>
        <w:t xml:space="preserve">a living wage, </w:t>
      </w:r>
      <w:r w:rsidR="007F5642" w:rsidRPr="001F15D3">
        <w:rPr>
          <w:rFonts w:asciiTheme="minorHAnsi" w:hAnsiTheme="minorHAnsi" w:cstheme="minorHAnsi"/>
          <w:sz w:val="22"/>
          <w:szCs w:val="22"/>
        </w:rPr>
        <w:t xml:space="preserve">occupational safety and health protections that have become critical in the face of the pandemic, particularly for location-based platform workers such as the NYC couriers. </w:t>
      </w:r>
    </w:p>
    <w:p w14:paraId="58425610" w14:textId="4C6AE467" w:rsidR="00E642B6" w:rsidRPr="001F15D3" w:rsidRDefault="007F5642" w:rsidP="00E642B6">
      <w:pPr>
        <w:spacing w:after="0" w:line="276" w:lineRule="auto"/>
        <w:rPr>
          <w:rFonts w:cstheme="minorHAnsi"/>
          <w:lang w:val="en-GB"/>
        </w:rPr>
      </w:pPr>
      <w:r w:rsidRPr="001F15D3">
        <w:rPr>
          <w:rFonts w:cstheme="minorHAnsi"/>
        </w:rPr>
        <w:t xml:space="preserve">Unlike </w:t>
      </w:r>
      <w:r w:rsidR="00BB0105" w:rsidRPr="001F15D3">
        <w:rPr>
          <w:rFonts w:cstheme="minorHAnsi"/>
        </w:rPr>
        <w:t xml:space="preserve">fully </w:t>
      </w:r>
      <w:r w:rsidRPr="001F15D3">
        <w:rPr>
          <w:rFonts w:cstheme="minorHAnsi"/>
        </w:rPr>
        <w:t xml:space="preserve">online platform workers, who share </w:t>
      </w:r>
      <w:r w:rsidRPr="001F15D3">
        <w:rPr>
          <w:rFonts w:cstheme="minorHAnsi"/>
          <w:lang w:val="en-GB"/>
        </w:rPr>
        <w:t xml:space="preserve">a common national jurisdiction, locally based platform workers such as rideshare and delivery workers are subject to a </w:t>
      </w:r>
      <w:r w:rsidR="00CA5469" w:rsidRPr="001F15D3">
        <w:rPr>
          <w:rFonts w:cstheme="minorHAnsi"/>
          <w:lang w:val="en-GB"/>
        </w:rPr>
        <w:t>more local</w:t>
      </w:r>
      <w:r w:rsidRPr="001F15D3">
        <w:rPr>
          <w:rFonts w:cstheme="minorHAnsi"/>
          <w:lang w:val="en-GB"/>
        </w:rPr>
        <w:t xml:space="preserve"> regulatory framework. In the case of location-based platforms, the state or local level jurisdiction </w:t>
      </w:r>
      <w:r w:rsidR="000D4E01" w:rsidRPr="001F15D3">
        <w:rPr>
          <w:rFonts w:cstheme="minorHAnsi"/>
          <w:lang w:val="en-GB"/>
        </w:rPr>
        <w:t xml:space="preserve">can </w:t>
      </w:r>
      <w:r w:rsidRPr="001F15D3">
        <w:rPr>
          <w:rFonts w:cstheme="minorHAnsi"/>
          <w:lang w:val="en-GB"/>
        </w:rPr>
        <w:t xml:space="preserve">determine the appropriate </w:t>
      </w:r>
      <w:r w:rsidR="00BB0105" w:rsidRPr="001F15D3">
        <w:rPr>
          <w:rFonts w:cstheme="minorHAnsi"/>
          <w:lang w:val="en-GB"/>
        </w:rPr>
        <w:t>authority</w:t>
      </w:r>
      <w:r w:rsidRPr="001F15D3">
        <w:rPr>
          <w:rFonts w:cstheme="minorHAnsi"/>
          <w:lang w:val="en-GB"/>
        </w:rPr>
        <w:t xml:space="preserve"> for regulation. In New York and Seattle, municipal regulations provided for basic standards and protections for rideshare workers.</w:t>
      </w:r>
    </w:p>
    <w:p w14:paraId="6BD25766" w14:textId="77777777" w:rsidR="00E642B6" w:rsidRPr="001F15D3" w:rsidRDefault="00E642B6" w:rsidP="007F5642">
      <w:pPr>
        <w:spacing w:after="0" w:line="276" w:lineRule="auto"/>
        <w:rPr>
          <w:rFonts w:cstheme="minorHAnsi"/>
          <w:lang w:val="en-GB"/>
        </w:rPr>
      </w:pPr>
    </w:p>
    <w:p w14:paraId="7EB693FA" w14:textId="406D4945" w:rsidR="00BE5E64" w:rsidRDefault="00785C69" w:rsidP="001F15D3">
      <w:pPr>
        <w:autoSpaceDE w:val="0"/>
        <w:autoSpaceDN w:val="0"/>
        <w:adjustRightInd w:val="0"/>
        <w:spacing w:after="0" w:line="240" w:lineRule="auto"/>
        <w:rPr>
          <w:rFonts w:cstheme="minorHAnsi"/>
          <w:i/>
          <w:iCs/>
        </w:rPr>
      </w:pPr>
      <w:r w:rsidRPr="001F15D3">
        <w:rPr>
          <w:rFonts w:cstheme="minorHAnsi"/>
          <w:lang w:val="en-GB"/>
        </w:rPr>
        <w:t xml:space="preserve">NYC </w:t>
      </w:r>
      <w:r w:rsidR="004A7BBF" w:rsidRPr="001F15D3">
        <w:rPr>
          <w:rFonts w:cstheme="minorHAnsi"/>
          <w:lang w:val="en-GB"/>
        </w:rPr>
        <w:t>has already acted to regulate minimum standards to protect this essential workforce</w:t>
      </w:r>
      <w:r w:rsidR="001F15D3" w:rsidRPr="001F15D3">
        <w:rPr>
          <w:rFonts w:cstheme="minorHAnsi"/>
          <w:lang w:val="en-GB"/>
        </w:rPr>
        <w:t xml:space="preserve"> and the most recent proposal by</w:t>
      </w:r>
      <w:r w:rsidR="00017C68">
        <w:rPr>
          <w:rFonts w:cstheme="minorHAnsi"/>
          <w:lang w:val="en-GB"/>
        </w:rPr>
        <w:t xml:space="preserve"> the</w:t>
      </w:r>
      <w:r w:rsidR="001F15D3" w:rsidRPr="001F15D3">
        <w:rPr>
          <w:rFonts w:cstheme="minorHAnsi"/>
          <w:lang w:val="en-GB"/>
        </w:rPr>
        <w:t xml:space="preserve"> </w:t>
      </w:r>
      <w:r w:rsidR="001F15D3" w:rsidRPr="001F15D3">
        <w:rPr>
          <w:rFonts w:cstheme="minorHAnsi"/>
          <w:i/>
          <w:iCs/>
        </w:rPr>
        <w:t>Department of Consumer and Worker Protection (DCWP) is proposing a rule to establish a</w:t>
      </w:r>
      <w:r w:rsidR="00BE5E64">
        <w:rPr>
          <w:rFonts w:cstheme="minorHAnsi"/>
          <w:i/>
          <w:iCs/>
        </w:rPr>
        <w:t xml:space="preserve"> </w:t>
      </w:r>
      <w:r w:rsidR="001F15D3" w:rsidRPr="001F15D3">
        <w:rPr>
          <w:rFonts w:cstheme="minorHAnsi"/>
          <w:i/>
          <w:iCs/>
        </w:rPr>
        <w:t xml:space="preserve">Deliverista’s Minimum Pay </w:t>
      </w:r>
      <w:r w:rsidR="00BE5E64">
        <w:rPr>
          <w:rFonts w:cstheme="minorHAnsi"/>
          <w:i/>
          <w:iCs/>
        </w:rPr>
        <w:t xml:space="preserve">of $23.82 </w:t>
      </w:r>
      <w:r w:rsidR="00017C68">
        <w:rPr>
          <w:rFonts w:cstheme="minorHAnsi"/>
          <w:i/>
          <w:iCs/>
        </w:rPr>
        <w:t xml:space="preserve">an hour </w:t>
      </w:r>
      <w:r w:rsidR="001F15D3" w:rsidRPr="001F15D3">
        <w:rPr>
          <w:rFonts w:cstheme="minorHAnsi"/>
          <w:i/>
          <w:iCs/>
        </w:rPr>
        <w:t xml:space="preserve">for more than 65,000 app delivery workers in NYC. </w:t>
      </w:r>
    </w:p>
    <w:p w14:paraId="6E01A887" w14:textId="77777777" w:rsidR="00BE5E64" w:rsidRDefault="00BE5E64" w:rsidP="001F15D3">
      <w:pPr>
        <w:autoSpaceDE w:val="0"/>
        <w:autoSpaceDN w:val="0"/>
        <w:adjustRightInd w:val="0"/>
        <w:spacing w:after="0" w:line="240" w:lineRule="auto"/>
        <w:rPr>
          <w:rFonts w:cstheme="minorHAnsi"/>
          <w:i/>
          <w:iCs/>
        </w:rPr>
      </w:pPr>
    </w:p>
    <w:p w14:paraId="551FFAFB" w14:textId="77777777" w:rsidR="00BE5E64" w:rsidRDefault="00BE5E64" w:rsidP="001F15D3">
      <w:pPr>
        <w:autoSpaceDE w:val="0"/>
        <w:autoSpaceDN w:val="0"/>
        <w:adjustRightInd w:val="0"/>
        <w:spacing w:after="0" w:line="240" w:lineRule="auto"/>
        <w:rPr>
          <w:rFonts w:cstheme="minorHAnsi"/>
          <w:i/>
          <w:iCs/>
        </w:rPr>
      </w:pPr>
      <w:r>
        <w:rPr>
          <w:rFonts w:cstheme="minorHAnsi"/>
          <w:i/>
          <w:iCs/>
        </w:rPr>
        <w:t xml:space="preserve">This is a step in the right direction. However, it is not enough. </w:t>
      </w:r>
    </w:p>
    <w:p w14:paraId="72B45199" w14:textId="77777777" w:rsidR="00BE5E64" w:rsidRDefault="00BE5E64" w:rsidP="001F15D3">
      <w:pPr>
        <w:autoSpaceDE w:val="0"/>
        <w:autoSpaceDN w:val="0"/>
        <w:adjustRightInd w:val="0"/>
        <w:spacing w:after="0" w:line="240" w:lineRule="auto"/>
        <w:rPr>
          <w:rFonts w:cstheme="minorHAnsi"/>
          <w:i/>
          <w:iCs/>
        </w:rPr>
      </w:pPr>
    </w:p>
    <w:p w14:paraId="027A75BC" w14:textId="5177943C" w:rsidR="001F15D3" w:rsidRPr="00BE5E64" w:rsidRDefault="001F15D3" w:rsidP="001F15D3">
      <w:pPr>
        <w:autoSpaceDE w:val="0"/>
        <w:autoSpaceDN w:val="0"/>
        <w:adjustRightInd w:val="0"/>
        <w:spacing w:after="0" w:line="240" w:lineRule="auto"/>
        <w:rPr>
          <w:rFonts w:cstheme="minorHAnsi"/>
          <w:i/>
          <w:iCs/>
        </w:rPr>
      </w:pPr>
      <w:r w:rsidRPr="001F15D3">
        <w:rPr>
          <w:rFonts w:cstheme="minorHAnsi"/>
          <w:i/>
          <w:iCs/>
        </w:rPr>
        <w:t xml:space="preserve">New York City </w:t>
      </w:r>
      <w:r w:rsidR="00BE5E64">
        <w:rPr>
          <w:rFonts w:cstheme="minorHAnsi"/>
          <w:i/>
          <w:iCs/>
        </w:rPr>
        <w:t xml:space="preserve">DCWP </w:t>
      </w:r>
      <w:r w:rsidRPr="001F15D3">
        <w:rPr>
          <w:rFonts w:cstheme="minorHAnsi"/>
          <w:i/>
          <w:iCs/>
        </w:rPr>
        <w:t xml:space="preserve">should follow the recommendation of advocates who are </w:t>
      </w:r>
      <w:r w:rsidR="00017C68" w:rsidRPr="001F15D3">
        <w:rPr>
          <w:rFonts w:cstheme="minorHAnsi"/>
          <w:i/>
          <w:iCs/>
        </w:rPr>
        <w:t>endorsing</w:t>
      </w:r>
      <w:r w:rsidRPr="001F15D3">
        <w:rPr>
          <w:rFonts w:cstheme="minorHAnsi"/>
          <w:i/>
          <w:iCs/>
        </w:rPr>
        <w:t xml:space="preserve"> a minimum wage increase of at least $28.82</w:t>
      </w:r>
      <w:r w:rsidR="00017C68">
        <w:rPr>
          <w:rFonts w:cstheme="minorHAnsi"/>
          <w:i/>
          <w:iCs/>
        </w:rPr>
        <w:t>,</w:t>
      </w:r>
      <w:r w:rsidRPr="001F15D3">
        <w:rPr>
          <w:rFonts w:cstheme="minorHAnsi"/>
          <w:i/>
          <w:iCs/>
        </w:rPr>
        <w:t xml:space="preserve"> that </w:t>
      </w:r>
      <w:r w:rsidRPr="001F15D3">
        <w:rPr>
          <w:rFonts w:cstheme="minorHAnsi"/>
          <w:i/>
          <w:iCs/>
          <w:color w:val="0E101A"/>
        </w:rPr>
        <w:t>increases the expense rate by $5, including the expenses of essential safety tools like GPS Trackers and hazard pay as this workforce is exposed to all kinds of extreme weather conditions. A higher wage increase would allow these essential workers a better chan</w:t>
      </w:r>
      <w:r w:rsidR="00017C68">
        <w:rPr>
          <w:rFonts w:cstheme="minorHAnsi"/>
          <w:i/>
          <w:iCs/>
          <w:color w:val="0E101A"/>
        </w:rPr>
        <w:t>c</w:t>
      </w:r>
      <w:r w:rsidRPr="001F15D3">
        <w:rPr>
          <w:rFonts w:cstheme="minorHAnsi"/>
          <w:i/>
          <w:iCs/>
          <w:color w:val="0E101A"/>
        </w:rPr>
        <w:t xml:space="preserve">e to recover from the impact of the pandemic in their lives. </w:t>
      </w:r>
    </w:p>
    <w:p w14:paraId="5FC45367" w14:textId="22478ADC" w:rsidR="007F5642" w:rsidRPr="001F15D3" w:rsidRDefault="00785C69" w:rsidP="00CA5469">
      <w:pPr>
        <w:pStyle w:val="Heading1"/>
        <w:spacing w:before="0"/>
        <w:rPr>
          <w:rFonts w:asciiTheme="minorHAnsi" w:hAnsiTheme="minorHAnsi" w:cstheme="minorHAnsi"/>
          <w:sz w:val="22"/>
          <w:szCs w:val="22"/>
        </w:rPr>
      </w:pPr>
      <w:r w:rsidRPr="001F15D3">
        <w:rPr>
          <w:rFonts w:asciiTheme="minorHAnsi" w:hAnsiTheme="minorHAnsi" w:cstheme="minorHAnsi"/>
          <w:sz w:val="22"/>
          <w:szCs w:val="22"/>
          <w:highlight w:val="yellow"/>
        </w:rPr>
        <w:br/>
      </w:r>
      <w:bookmarkStart w:id="0" w:name="_Toc78811635"/>
      <w:r w:rsidR="007F5642" w:rsidRPr="001F15D3">
        <w:rPr>
          <w:rFonts w:asciiTheme="minorHAnsi" w:hAnsiTheme="minorHAnsi" w:cstheme="minorHAnsi"/>
          <w:sz w:val="22"/>
          <w:szCs w:val="22"/>
        </w:rPr>
        <w:t>Impacts of COVID-19</w:t>
      </w:r>
      <w:bookmarkEnd w:id="0"/>
      <w:r w:rsidR="00BE5E64">
        <w:rPr>
          <w:rFonts w:asciiTheme="minorHAnsi" w:hAnsiTheme="minorHAnsi" w:cstheme="minorHAnsi"/>
          <w:sz w:val="22"/>
          <w:szCs w:val="22"/>
        </w:rPr>
        <w:t xml:space="preserve"> pandemic on app delivery workers</w:t>
      </w:r>
    </w:p>
    <w:p w14:paraId="6467ADDE" w14:textId="77777777" w:rsidR="00CA5469" w:rsidRPr="001F15D3" w:rsidRDefault="00CA5469" w:rsidP="00CA5469">
      <w:pPr>
        <w:spacing w:after="0" w:line="276" w:lineRule="auto"/>
        <w:rPr>
          <w:rFonts w:cstheme="minorHAnsi"/>
        </w:rPr>
      </w:pPr>
    </w:p>
    <w:p w14:paraId="3B3710C1" w14:textId="11A0E46C" w:rsidR="007F5642" w:rsidRPr="001F15D3" w:rsidRDefault="007F5642" w:rsidP="007F5642">
      <w:pPr>
        <w:spacing w:line="276" w:lineRule="auto"/>
        <w:rPr>
          <w:rFonts w:cstheme="minorHAnsi"/>
          <w:bCs/>
          <w:iCs/>
        </w:rPr>
      </w:pPr>
      <w:r w:rsidRPr="001F15D3">
        <w:rPr>
          <w:rFonts w:cstheme="minorHAnsi"/>
        </w:rPr>
        <w:lastRenderedPageBreak/>
        <w:t xml:space="preserve">The COVID-19 pandemic had devastating impacts for delivery workers and their immigrant communities. </w:t>
      </w:r>
      <w:r w:rsidRPr="001F15D3">
        <w:rPr>
          <w:rFonts w:cstheme="minorHAnsi"/>
          <w:bCs/>
          <w:iCs/>
        </w:rPr>
        <w:t>Research confirms that poor and minority populations were the most affected by the virus.</w:t>
      </w:r>
      <w:r w:rsidRPr="001F15D3">
        <w:rPr>
          <w:rStyle w:val="FootnoteReference"/>
          <w:rFonts w:cstheme="minorHAnsi"/>
          <w:bCs/>
          <w:iCs/>
        </w:rPr>
        <w:footnoteReference w:id="1"/>
      </w:r>
      <w:r w:rsidRPr="001F15D3">
        <w:rPr>
          <w:rFonts w:cstheme="minorHAnsi"/>
          <w:bCs/>
          <w:iCs/>
        </w:rPr>
        <w:t xml:space="preserve"> </w:t>
      </w:r>
      <w:r w:rsidRPr="001F15D3">
        <w:rPr>
          <w:rFonts w:cstheme="minorHAnsi"/>
        </w:rPr>
        <w:t>A study of the U.S. and other OECD countries found that immigrants and their children were infected with COVID at higher rates, faced higher mortality rates, had worse labor market outcomes, and worked disproportionately in frontline sectors.</w:t>
      </w:r>
      <w:r w:rsidRPr="001F15D3">
        <w:rPr>
          <w:rStyle w:val="FootnoteReference"/>
          <w:rFonts w:cstheme="minorHAnsi"/>
        </w:rPr>
        <w:footnoteReference w:id="2"/>
      </w:r>
      <w:r w:rsidRPr="001F15D3">
        <w:rPr>
          <w:rFonts w:cstheme="minorHAnsi"/>
        </w:rPr>
        <w:t xml:space="preserve"> A PEW report found that immigrants, and Latinos in particular, faced the greatest incidence of unemployment in the U.S.</w:t>
      </w:r>
      <w:r w:rsidRPr="001F15D3">
        <w:rPr>
          <w:rStyle w:val="FootnoteReference"/>
          <w:rFonts w:cstheme="minorHAnsi"/>
        </w:rPr>
        <w:footnoteReference w:id="3"/>
      </w:r>
      <w:r w:rsidRPr="001F15D3">
        <w:rPr>
          <w:rFonts w:cstheme="minorHAnsi"/>
        </w:rPr>
        <w:t xml:space="preserve">  In New York, the problem was three-fold, as immigrants were the most likely to lose their jobs, to work in essential industries, and to live in crowded housing. </w:t>
      </w:r>
      <w:r w:rsidRPr="001F15D3">
        <w:rPr>
          <w:rFonts w:cstheme="minorHAnsi"/>
          <w:bCs/>
          <w:iCs/>
        </w:rPr>
        <w:t>As the New York Times reported, this made immigrant communities, such as Central Queens, the “epicenter of the epicenter.”</w:t>
      </w:r>
      <w:r w:rsidRPr="001F15D3">
        <w:rPr>
          <w:rStyle w:val="FootnoteReference"/>
          <w:rFonts w:cstheme="minorHAnsi"/>
          <w:bCs/>
          <w:iCs/>
        </w:rPr>
        <w:footnoteReference w:id="4"/>
      </w:r>
    </w:p>
    <w:p w14:paraId="4A8A97FA" w14:textId="266B1149" w:rsidR="007F5642" w:rsidRPr="001F15D3" w:rsidRDefault="007F5642" w:rsidP="007F5642">
      <w:pPr>
        <w:spacing w:line="276" w:lineRule="auto"/>
        <w:rPr>
          <w:rFonts w:cstheme="minorHAnsi"/>
        </w:rPr>
      </w:pPr>
      <w:r w:rsidRPr="001F15D3">
        <w:rPr>
          <w:rFonts w:cstheme="minorHAnsi"/>
        </w:rPr>
        <w:t xml:space="preserve">While many participants in </w:t>
      </w:r>
      <w:r w:rsidR="001F15D3" w:rsidRPr="001F15D3">
        <w:rPr>
          <w:rFonts w:cstheme="minorHAnsi"/>
        </w:rPr>
        <w:t xml:space="preserve">the Worker Institute </w:t>
      </w:r>
      <w:r w:rsidRPr="001F15D3">
        <w:rPr>
          <w:rFonts w:cstheme="minorHAnsi"/>
        </w:rPr>
        <w:t xml:space="preserve">study turned to </w:t>
      </w:r>
      <w:r w:rsidR="00785C69" w:rsidRPr="001F15D3">
        <w:rPr>
          <w:rFonts w:cstheme="minorHAnsi"/>
        </w:rPr>
        <w:t xml:space="preserve">app-based delivery work </w:t>
      </w:r>
      <w:r w:rsidRPr="001F15D3">
        <w:rPr>
          <w:rFonts w:cstheme="minorHAnsi"/>
        </w:rPr>
        <w:t xml:space="preserve">because they lost their jobs due to COVID-19, we also found that many needed to do so because they lacked access to government assistance. As immigrants, many participants were either not eligible for or believed they were not eligible for State or Federal assistance. Most respondents in our study reported not getting either a stimulus check, unemployment insurance, or Pandemic Unemployment Assistance (PUA). Only 44 workers reported getting the extra $600 per week under PUA, and only 11 reported having received the unemployment insurance benefit for independent contractors.  </w:t>
      </w:r>
    </w:p>
    <w:p w14:paraId="73D2987F" w14:textId="18ACEBA0" w:rsidR="007F5642" w:rsidRPr="001F15D3" w:rsidRDefault="007F5642" w:rsidP="001F15D3">
      <w:pPr>
        <w:rPr>
          <w:rFonts w:cstheme="minorHAnsi"/>
        </w:rPr>
      </w:pPr>
      <w:r w:rsidRPr="001F15D3">
        <w:rPr>
          <w:rFonts w:cstheme="minorHAnsi"/>
        </w:rPr>
        <w:t>When the pandemic hit,</w:t>
      </w:r>
      <w:r w:rsidRPr="001F15D3">
        <w:rPr>
          <w:rFonts w:cstheme="minorHAnsi"/>
          <w:b/>
          <w:bCs/>
        </w:rPr>
        <w:t xml:space="preserve"> app-based food delivery workers were recast as essential workers.</w:t>
      </w:r>
      <w:r w:rsidRPr="001F15D3">
        <w:rPr>
          <w:rFonts w:cstheme="minorHAnsi"/>
        </w:rPr>
        <w:t xml:space="preserve"> </w:t>
      </w:r>
      <w:r w:rsidR="00785C69" w:rsidRPr="001F15D3">
        <w:rPr>
          <w:rFonts w:cstheme="minorHAnsi"/>
        </w:rPr>
        <w:t>Deliveristas</w:t>
      </w:r>
      <w:r w:rsidRPr="001F15D3">
        <w:rPr>
          <w:rFonts w:cstheme="minorHAnsi"/>
        </w:rPr>
        <w:t xml:space="preserve"> took on the risks of exposure to the virus, keeping everyone quarantined, safe at home and well fed. Many employers, such as Best Buy, Target, and Home Depot, gave their employees hazard pay to compensate them for the risk they were taking. Immigrant delivery workers did not receive hazard pay. </w:t>
      </w:r>
    </w:p>
    <w:p w14:paraId="148AC3E8" w14:textId="2DA6CBD3" w:rsidR="007F5642" w:rsidRDefault="007F5642" w:rsidP="007F5642">
      <w:pPr>
        <w:rPr>
          <w:rFonts w:cstheme="minorHAnsi"/>
        </w:rPr>
      </w:pPr>
    </w:p>
    <w:p w14:paraId="72E63671" w14:textId="1E5570D4" w:rsidR="00BE5E64" w:rsidRDefault="00BE5E64" w:rsidP="007F5642">
      <w:pPr>
        <w:rPr>
          <w:rFonts w:cstheme="minorHAnsi"/>
        </w:rPr>
      </w:pPr>
      <w:r>
        <w:rPr>
          <w:rFonts w:cstheme="minorHAnsi"/>
        </w:rPr>
        <w:t xml:space="preserve">As NYC and the nation continues to enact policies that aids in the economic recovery from the pandemic, </w:t>
      </w:r>
      <w:r w:rsidR="001E5738">
        <w:rPr>
          <w:rFonts w:cstheme="minorHAnsi"/>
        </w:rPr>
        <w:t>policy makers must enact bold policies that transforms the inequities of the pass</w:t>
      </w:r>
      <w:r w:rsidR="00FF08D1">
        <w:rPr>
          <w:rFonts w:cstheme="minorHAnsi"/>
        </w:rPr>
        <w:t>. App based workers deserve a wage rate that covers the cost of performing the job as well as give them the opportunity to have dignity in their lives through a fair wage.</w:t>
      </w:r>
    </w:p>
    <w:p w14:paraId="6FC46F33" w14:textId="4D58D083" w:rsidR="00FF08D1" w:rsidRDefault="00FF08D1" w:rsidP="007F5642">
      <w:pPr>
        <w:rPr>
          <w:rFonts w:cstheme="minorHAnsi"/>
        </w:rPr>
      </w:pPr>
    </w:p>
    <w:p w14:paraId="63440642" w14:textId="13BA8F2B" w:rsidR="00FF08D1" w:rsidRPr="001F15D3" w:rsidRDefault="00FF08D1" w:rsidP="007F5642">
      <w:pPr>
        <w:rPr>
          <w:rFonts w:cstheme="minorHAnsi"/>
        </w:rPr>
      </w:pPr>
      <w:r>
        <w:rPr>
          <w:rFonts w:cstheme="minorHAnsi"/>
        </w:rPr>
        <w:t xml:space="preserve">For more information on our research, visit our website at </w:t>
      </w:r>
      <w:r w:rsidRPr="00FF08D1">
        <w:rPr>
          <w:rFonts w:cstheme="minorHAnsi"/>
        </w:rPr>
        <w:t>https://www.ilr.cornell.edu/worker-institute/about-worker-institute</w:t>
      </w:r>
    </w:p>
    <w:sectPr w:rsidR="00FF08D1" w:rsidRPr="001F15D3" w:rsidSect="00FF08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A5A4F" w14:textId="77777777" w:rsidR="003D17E9" w:rsidRDefault="003D17E9" w:rsidP="007F5642">
      <w:pPr>
        <w:spacing w:after="0" w:line="240" w:lineRule="auto"/>
      </w:pPr>
      <w:r>
        <w:separator/>
      </w:r>
    </w:p>
  </w:endnote>
  <w:endnote w:type="continuationSeparator" w:id="0">
    <w:p w14:paraId="2F21EA1A" w14:textId="77777777" w:rsidR="003D17E9" w:rsidRDefault="003D17E9" w:rsidP="007F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76B8" w14:textId="77777777" w:rsidR="003D17E9" w:rsidRDefault="003D17E9" w:rsidP="007F5642">
      <w:pPr>
        <w:spacing w:after="0" w:line="240" w:lineRule="auto"/>
      </w:pPr>
      <w:r>
        <w:separator/>
      </w:r>
    </w:p>
  </w:footnote>
  <w:footnote w:type="continuationSeparator" w:id="0">
    <w:p w14:paraId="1B1D73DC" w14:textId="77777777" w:rsidR="003D17E9" w:rsidRDefault="003D17E9" w:rsidP="007F5642">
      <w:pPr>
        <w:spacing w:after="0" w:line="240" w:lineRule="auto"/>
      </w:pPr>
      <w:r>
        <w:continuationSeparator/>
      </w:r>
    </w:p>
  </w:footnote>
  <w:footnote w:id="1">
    <w:p w14:paraId="7D4B4235" w14:textId="77777777" w:rsidR="007F5642" w:rsidRPr="004F4B0A" w:rsidRDefault="007F5642" w:rsidP="007F5642">
      <w:pPr>
        <w:widowControl w:val="0"/>
        <w:autoSpaceDE w:val="0"/>
        <w:autoSpaceDN w:val="0"/>
        <w:adjustRightInd w:val="0"/>
        <w:spacing w:after="0" w:line="240" w:lineRule="auto"/>
        <w:ind w:left="480" w:hanging="480"/>
        <w:contextualSpacing/>
        <w:rPr>
          <w:rFonts w:cs="Times New Roman"/>
          <w:noProof/>
          <w:sz w:val="20"/>
          <w:szCs w:val="20"/>
        </w:rPr>
      </w:pPr>
      <w:r>
        <w:rPr>
          <w:rStyle w:val="FootnoteReference"/>
        </w:rPr>
        <w:footnoteRef/>
      </w:r>
      <w:r>
        <w:t xml:space="preserve"> </w:t>
      </w:r>
      <w:r w:rsidRPr="004F4B0A">
        <w:rPr>
          <w:rFonts w:cs="Times New Roman"/>
          <w:sz w:val="20"/>
          <w:szCs w:val="20"/>
        </w:rPr>
        <w:t>Purkayastha, B. 2020. "Divided we stand- The pandemic in the US. Open Movements" I</w:t>
      </w:r>
      <w:r w:rsidRPr="004F4B0A">
        <w:rPr>
          <w:rFonts w:cs="Times New Roman"/>
          <w:i/>
          <w:iCs/>
          <w:sz w:val="20"/>
          <w:szCs w:val="20"/>
        </w:rPr>
        <w:t>SA 47 Open Democracy</w:t>
      </w:r>
      <w:r w:rsidRPr="004F4B0A">
        <w:rPr>
          <w:rFonts w:cs="Times New Roman"/>
          <w:sz w:val="20"/>
          <w:szCs w:val="20"/>
        </w:rPr>
        <w:t>. https://www.opendemocracy.net/en/openmovements/divided-we-stand-the- pandemic-in-the-us</w:t>
      </w:r>
    </w:p>
  </w:footnote>
  <w:footnote w:id="2">
    <w:p w14:paraId="4B37EDC7" w14:textId="77777777" w:rsidR="007F5642" w:rsidRPr="007E540F" w:rsidRDefault="007F5642" w:rsidP="007F5642">
      <w:pPr>
        <w:widowControl w:val="0"/>
        <w:autoSpaceDE w:val="0"/>
        <w:autoSpaceDN w:val="0"/>
        <w:adjustRightInd w:val="0"/>
        <w:spacing w:after="0" w:line="240" w:lineRule="auto"/>
        <w:ind w:left="480" w:hanging="480"/>
        <w:contextualSpacing/>
        <w:rPr>
          <w:rFonts w:cs="Times New Roman"/>
          <w:noProof/>
          <w:sz w:val="20"/>
          <w:szCs w:val="20"/>
          <w:lang w:val="es-CO"/>
        </w:rPr>
      </w:pPr>
      <w:r>
        <w:rPr>
          <w:rStyle w:val="FootnoteReference"/>
        </w:rPr>
        <w:footnoteRef/>
      </w:r>
      <w:r>
        <w:t xml:space="preserve"> </w:t>
      </w:r>
      <w:r w:rsidRPr="004F4B0A">
        <w:rPr>
          <w:rFonts w:cs="Times New Roman"/>
          <w:sz w:val="20"/>
          <w:szCs w:val="20"/>
        </w:rPr>
        <w:t xml:space="preserve">Scarpetta, S., Dumont, J., Liebig, T. 2020. "What is the impact of the COVID-19 pandemic on immigrants and their children?" </w:t>
      </w:r>
      <w:r w:rsidRPr="007E540F">
        <w:rPr>
          <w:rFonts w:cs="Times New Roman"/>
          <w:sz w:val="20"/>
          <w:szCs w:val="20"/>
          <w:lang w:val="es-CO"/>
        </w:rPr>
        <w:t>OECD. http://www.oecd.org/coronavirus/policy-responses/what-is-the-impact-of-the-covid-19-pandemic-on-immigrants-and-their-children-e7cbb7de/.</w:t>
      </w:r>
    </w:p>
  </w:footnote>
  <w:footnote w:id="3">
    <w:p w14:paraId="3BA9D551" w14:textId="0EF8F3B5" w:rsidR="007F5642" w:rsidRPr="004F4B0A" w:rsidRDefault="007F5642" w:rsidP="007F5642">
      <w:pPr>
        <w:pStyle w:val="FootnoteText"/>
        <w:rPr>
          <w:b/>
          <w:bCs/>
          <w:color w:val="C00000"/>
          <w:sz w:val="16"/>
          <w:szCs w:val="16"/>
        </w:rPr>
      </w:pPr>
      <w:r>
        <w:rPr>
          <w:rStyle w:val="FootnoteReference"/>
        </w:rPr>
        <w:footnoteRef/>
      </w:r>
      <w:r>
        <w:t xml:space="preserve"> </w:t>
      </w:r>
      <w:r w:rsidR="009E6A3C" w:rsidRPr="009E6A3C">
        <w:rPr>
          <w:rFonts w:cs="Times New Roman"/>
        </w:rPr>
        <w:t>Pew Research Center</w:t>
      </w:r>
      <w:r w:rsidR="009E6A3C">
        <w:rPr>
          <w:rFonts w:cs="Times New Roman"/>
        </w:rPr>
        <w:t xml:space="preserve">, July 2021, “For U.S. Latinos, COVID-19 Has Taken a Personal and Financial Toll.”  </w:t>
      </w:r>
      <w:hyperlink r:id="rId1" w:history="1">
        <w:r w:rsidR="009E6A3C" w:rsidRPr="002D37FF">
          <w:rPr>
            <w:rStyle w:val="Hyperlink"/>
            <w:rFonts w:cs="Times New Roman"/>
          </w:rPr>
          <w:t>https://www.pewresearch.org/race-ethnicity/2021/07/15/latinos-have-experienced-widespread-financial-challenges-during-the-pandemic/</w:t>
        </w:r>
      </w:hyperlink>
      <w:r w:rsidR="009E6A3C">
        <w:rPr>
          <w:rFonts w:cs="Times New Roman"/>
        </w:rPr>
        <w:t xml:space="preserve"> </w:t>
      </w:r>
    </w:p>
  </w:footnote>
  <w:footnote w:id="4">
    <w:p w14:paraId="7D695F16" w14:textId="77777777" w:rsidR="007F5642" w:rsidRPr="004F4B0A" w:rsidRDefault="007F5642" w:rsidP="007F5642">
      <w:pPr>
        <w:widowControl w:val="0"/>
        <w:autoSpaceDE w:val="0"/>
        <w:autoSpaceDN w:val="0"/>
        <w:adjustRightInd w:val="0"/>
        <w:spacing w:after="0" w:line="240" w:lineRule="auto"/>
        <w:ind w:left="480" w:hanging="480"/>
        <w:contextualSpacing/>
        <w:rPr>
          <w:rFonts w:cs="Times New Roman"/>
          <w:noProof/>
          <w:sz w:val="20"/>
          <w:szCs w:val="20"/>
        </w:rPr>
      </w:pPr>
      <w:r>
        <w:rPr>
          <w:rStyle w:val="FootnoteReference"/>
        </w:rPr>
        <w:footnoteRef/>
      </w:r>
      <w:r>
        <w:t xml:space="preserve"> </w:t>
      </w:r>
      <w:r w:rsidRPr="004F4B0A">
        <w:rPr>
          <w:rFonts w:cs="Times New Roman"/>
          <w:noProof/>
          <w:sz w:val="20"/>
          <w:szCs w:val="20"/>
        </w:rPr>
        <w:t xml:space="preserve">Correal, A. and Jacobs, A. 2020. "A Tragedy Is Unfolding: Inside New York's Virus Epicenter." </w:t>
      </w:r>
      <w:r w:rsidRPr="004F4B0A">
        <w:rPr>
          <w:rFonts w:cs="Times New Roman"/>
          <w:i/>
          <w:iCs/>
          <w:noProof/>
          <w:sz w:val="20"/>
          <w:szCs w:val="20"/>
        </w:rPr>
        <w:t>The New York Times</w:t>
      </w:r>
      <w:r w:rsidRPr="004F4B0A">
        <w:rPr>
          <w:rFonts w:cs="Times New Roman"/>
          <w:noProof/>
          <w:sz w:val="20"/>
          <w:szCs w:val="20"/>
        </w:rPr>
        <w:t xml:space="preserve">, Apr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46E6"/>
    <w:multiLevelType w:val="hybridMultilevel"/>
    <w:tmpl w:val="61D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1792E"/>
    <w:multiLevelType w:val="hybridMultilevel"/>
    <w:tmpl w:val="563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77CB5"/>
    <w:multiLevelType w:val="hybridMultilevel"/>
    <w:tmpl w:val="24BA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BC1C75"/>
    <w:multiLevelType w:val="hybridMultilevel"/>
    <w:tmpl w:val="C87A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A475E"/>
    <w:multiLevelType w:val="hybridMultilevel"/>
    <w:tmpl w:val="3624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51619">
    <w:abstractNumId w:val="4"/>
  </w:num>
  <w:num w:numId="2" w16cid:durableId="435294457">
    <w:abstractNumId w:val="0"/>
  </w:num>
  <w:num w:numId="3" w16cid:durableId="594244626">
    <w:abstractNumId w:val="3"/>
  </w:num>
  <w:num w:numId="4" w16cid:durableId="1302924823">
    <w:abstractNumId w:val="1"/>
  </w:num>
  <w:num w:numId="5" w16cid:durableId="68224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42"/>
    <w:rsid w:val="00017C68"/>
    <w:rsid w:val="00081E77"/>
    <w:rsid w:val="0009268E"/>
    <w:rsid w:val="000D4E01"/>
    <w:rsid w:val="001E5738"/>
    <w:rsid w:val="001F15D3"/>
    <w:rsid w:val="002A1EB2"/>
    <w:rsid w:val="00326E56"/>
    <w:rsid w:val="003D17E9"/>
    <w:rsid w:val="003F6AD7"/>
    <w:rsid w:val="004A7BBF"/>
    <w:rsid w:val="005359AD"/>
    <w:rsid w:val="005E273D"/>
    <w:rsid w:val="006C3104"/>
    <w:rsid w:val="00785C69"/>
    <w:rsid w:val="007E540F"/>
    <w:rsid w:val="007F5642"/>
    <w:rsid w:val="009E6A3C"/>
    <w:rsid w:val="00A83C14"/>
    <w:rsid w:val="00BB0105"/>
    <w:rsid w:val="00BE5E64"/>
    <w:rsid w:val="00C36A7E"/>
    <w:rsid w:val="00C92DEB"/>
    <w:rsid w:val="00CA5469"/>
    <w:rsid w:val="00CA618E"/>
    <w:rsid w:val="00CD6D91"/>
    <w:rsid w:val="00D27A90"/>
    <w:rsid w:val="00D75DB1"/>
    <w:rsid w:val="00E642B6"/>
    <w:rsid w:val="00F40798"/>
    <w:rsid w:val="00F866BF"/>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3107"/>
  <w15:chartTrackingRefBased/>
  <w15:docId w15:val="{A840AF1F-042C-4B3D-BBFC-5CD5C351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642"/>
  </w:style>
  <w:style w:type="paragraph" w:styleId="Heading1">
    <w:name w:val="heading 1"/>
    <w:basedOn w:val="Normal"/>
    <w:next w:val="Normal"/>
    <w:link w:val="Heading1Char"/>
    <w:uiPriority w:val="9"/>
    <w:qFormat/>
    <w:rsid w:val="007F5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42"/>
    <w:pPr>
      <w:ind w:left="720"/>
      <w:contextualSpacing/>
    </w:pPr>
  </w:style>
  <w:style w:type="paragraph" w:customStyle="1" w:styleId="m9084721678032010402gmail-m4892789281063619261msolistparagraph">
    <w:name w:val="m_9084721678032010402gmail-m4892789281063619261msolistparagraph"/>
    <w:basedOn w:val="Normal"/>
    <w:rsid w:val="007F564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F5642"/>
    <w:rPr>
      <w:sz w:val="16"/>
      <w:szCs w:val="16"/>
    </w:rPr>
  </w:style>
  <w:style w:type="paragraph" w:styleId="CommentText">
    <w:name w:val="annotation text"/>
    <w:basedOn w:val="Normal"/>
    <w:link w:val="CommentTextChar"/>
    <w:uiPriority w:val="99"/>
    <w:unhideWhenUsed/>
    <w:rsid w:val="007F5642"/>
    <w:pPr>
      <w:spacing w:line="240" w:lineRule="auto"/>
    </w:pPr>
    <w:rPr>
      <w:sz w:val="20"/>
      <w:szCs w:val="20"/>
    </w:rPr>
  </w:style>
  <w:style w:type="character" w:customStyle="1" w:styleId="CommentTextChar">
    <w:name w:val="Comment Text Char"/>
    <w:basedOn w:val="DefaultParagraphFont"/>
    <w:link w:val="CommentText"/>
    <w:uiPriority w:val="99"/>
    <w:rsid w:val="007F5642"/>
    <w:rPr>
      <w:sz w:val="20"/>
      <w:szCs w:val="20"/>
    </w:rPr>
  </w:style>
  <w:style w:type="paragraph" w:styleId="BalloonText">
    <w:name w:val="Balloon Text"/>
    <w:basedOn w:val="Normal"/>
    <w:link w:val="BalloonTextChar"/>
    <w:uiPriority w:val="99"/>
    <w:semiHidden/>
    <w:unhideWhenUsed/>
    <w:rsid w:val="007F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42"/>
    <w:rPr>
      <w:rFonts w:ascii="Segoe UI" w:hAnsi="Segoe UI" w:cs="Segoe UI"/>
      <w:sz w:val="18"/>
      <w:szCs w:val="18"/>
    </w:rPr>
  </w:style>
  <w:style w:type="character" w:customStyle="1" w:styleId="Heading1Char">
    <w:name w:val="Heading 1 Char"/>
    <w:basedOn w:val="DefaultParagraphFont"/>
    <w:link w:val="Heading1"/>
    <w:uiPriority w:val="9"/>
    <w:rsid w:val="007F564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7F56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5642"/>
    <w:rPr>
      <w:sz w:val="20"/>
      <w:szCs w:val="20"/>
    </w:rPr>
  </w:style>
  <w:style w:type="character" w:styleId="FootnoteReference">
    <w:name w:val="footnote reference"/>
    <w:basedOn w:val="DefaultParagraphFont"/>
    <w:uiPriority w:val="99"/>
    <w:semiHidden/>
    <w:unhideWhenUsed/>
    <w:rsid w:val="007F5642"/>
    <w:rPr>
      <w:vertAlign w:val="superscript"/>
    </w:rPr>
  </w:style>
  <w:style w:type="paragraph" w:customStyle="1" w:styleId="pf0">
    <w:name w:val="pf0"/>
    <w:basedOn w:val="Normal"/>
    <w:rsid w:val="007F5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F5642"/>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C36A7E"/>
    <w:rPr>
      <w:b/>
      <w:bCs/>
    </w:rPr>
  </w:style>
  <w:style w:type="character" w:customStyle="1" w:styleId="CommentSubjectChar">
    <w:name w:val="Comment Subject Char"/>
    <w:basedOn w:val="CommentTextChar"/>
    <w:link w:val="CommentSubject"/>
    <w:uiPriority w:val="99"/>
    <w:semiHidden/>
    <w:rsid w:val="00C36A7E"/>
    <w:rPr>
      <w:b/>
      <w:bCs/>
      <w:sz w:val="20"/>
      <w:szCs w:val="20"/>
    </w:rPr>
  </w:style>
  <w:style w:type="paragraph" w:styleId="Revision">
    <w:name w:val="Revision"/>
    <w:hidden/>
    <w:uiPriority w:val="99"/>
    <w:semiHidden/>
    <w:rsid w:val="00C92DEB"/>
    <w:pPr>
      <w:spacing w:after="0" w:line="240" w:lineRule="auto"/>
    </w:pPr>
  </w:style>
  <w:style w:type="character" w:styleId="Hyperlink">
    <w:name w:val="Hyperlink"/>
    <w:basedOn w:val="DefaultParagraphFont"/>
    <w:uiPriority w:val="99"/>
    <w:unhideWhenUsed/>
    <w:rsid w:val="009E6A3C"/>
    <w:rPr>
      <w:color w:val="0563C1" w:themeColor="hyperlink"/>
      <w:u w:val="single"/>
    </w:rPr>
  </w:style>
  <w:style w:type="character" w:styleId="FollowedHyperlink">
    <w:name w:val="FollowedHyperlink"/>
    <w:basedOn w:val="DefaultParagraphFont"/>
    <w:uiPriority w:val="99"/>
    <w:semiHidden/>
    <w:unhideWhenUsed/>
    <w:rsid w:val="009E6A3C"/>
    <w:rPr>
      <w:color w:val="954F72" w:themeColor="followedHyperlink"/>
      <w:u w:val="single"/>
    </w:rPr>
  </w:style>
  <w:style w:type="character" w:styleId="UnresolvedMention">
    <w:name w:val="Unresolved Mention"/>
    <w:basedOn w:val="DefaultParagraphFont"/>
    <w:uiPriority w:val="99"/>
    <w:semiHidden/>
    <w:unhideWhenUsed/>
    <w:rsid w:val="00CA6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r.cornell.edu/worker-institute/blog/reports-and-publications/first-its-kind-industry-report-shows-new-york-citys-app-based-delivery-workers-experience-har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sdeliveristasunidos.org/ldu-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wresearch.org/race-ethnicity/2021/07/15/latinos-have-experienced-widespread-financial-challenges-during-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5FF0-8766-4F58-88EB-4A35812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Ileen A. Devault</dc:creator>
  <cp:keywords/>
  <dc:description/>
  <cp:lastModifiedBy>Patricia Campos-Medina</cp:lastModifiedBy>
  <cp:revision>2</cp:revision>
  <cp:lastPrinted>2021-08-10T14:16:00Z</cp:lastPrinted>
  <dcterms:created xsi:type="dcterms:W3CDTF">2022-12-16T21:49:00Z</dcterms:created>
  <dcterms:modified xsi:type="dcterms:W3CDTF">2022-12-16T21:49:00Z</dcterms:modified>
</cp:coreProperties>
</file>