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F4" w:rsidRDefault="000B2CF4">
      <w:pPr>
        <w:pBdr>
          <w:top w:val="nil"/>
          <w:left w:val="nil"/>
          <w:bottom w:val="nil"/>
          <w:right w:val="nil"/>
          <w:between w:val="nil"/>
        </w:pBdr>
        <w:rPr>
          <w:color w:val="000000"/>
        </w:rPr>
      </w:pPr>
      <w:bookmarkStart w:id="0" w:name="_gjdgxs" w:colFirst="0" w:colLast="0"/>
      <w:bookmarkEnd w:id="0"/>
    </w:p>
    <w:p w:rsidR="000B2CF4" w:rsidRDefault="000B2CF4">
      <w:pPr>
        <w:pBdr>
          <w:top w:val="nil"/>
          <w:left w:val="nil"/>
          <w:bottom w:val="nil"/>
          <w:right w:val="nil"/>
          <w:between w:val="nil"/>
        </w:pBdr>
        <w:rPr>
          <w:color w:val="000000"/>
        </w:rPr>
      </w:pPr>
    </w:p>
    <w:p w:rsidR="000B2CF4" w:rsidRDefault="00116E4D">
      <w:pPr>
        <w:pBdr>
          <w:top w:val="nil"/>
          <w:left w:val="nil"/>
          <w:bottom w:val="nil"/>
          <w:right w:val="nil"/>
          <w:between w:val="nil"/>
        </w:pBdr>
        <w:rPr>
          <w:color w:val="000000"/>
        </w:rPr>
      </w:pPr>
      <w:r>
        <w:rPr>
          <w:color w:val="000000"/>
        </w:rPr>
        <w:t>January 10, 2022</w:t>
      </w:r>
    </w:p>
    <w:p w:rsidR="000B2CF4" w:rsidRDefault="000B2CF4">
      <w:pPr>
        <w:pBdr>
          <w:top w:val="nil"/>
          <w:left w:val="nil"/>
          <w:bottom w:val="nil"/>
          <w:right w:val="nil"/>
          <w:between w:val="nil"/>
        </w:pBdr>
        <w:rPr>
          <w:color w:val="000000"/>
        </w:rPr>
      </w:pPr>
    </w:p>
    <w:p w:rsidR="000B2CF4" w:rsidRDefault="000B2CF4">
      <w:pPr>
        <w:ind w:left="3780"/>
      </w:pPr>
    </w:p>
    <w:p w:rsidR="00116E4D" w:rsidRDefault="00867071">
      <w:pPr>
        <w:ind w:left="720" w:hanging="720"/>
        <w:rPr>
          <w:b/>
        </w:rPr>
      </w:pPr>
      <w:r>
        <w:rPr>
          <w:b/>
        </w:rPr>
        <w:t xml:space="preserve">Re: </w:t>
      </w:r>
      <w:r>
        <w:rPr>
          <w:b/>
        </w:rPr>
        <w:tab/>
      </w:r>
      <w:r w:rsidR="00116E4D" w:rsidRPr="00116E4D">
        <w:rPr>
          <w:b/>
          <w:u w:val="single"/>
        </w:rPr>
        <w:t xml:space="preserve">NYC DEP Unified </w:t>
      </w:r>
      <w:proofErr w:type="spellStart"/>
      <w:r w:rsidR="00116E4D" w:rsidRPr="00116E4D">
        <w:rPr>
          <w:b/>
          <w:u w:val="single"/>
        </w:rPr>
        <w:t>Stormwater</w:t>
      </w:r>
      <w:proofErr w:type="spellEnd"/>
      <w:r w:rsidR="00116E4D" w:rsidRPr="00116E4D">
        <w:rPr>
          <w:b/>
          <w:u w:val="single"/>
        </w:rPr>
        <w:t xml:space="preserve"> Rule Amendments, Verizon Comments</w:t>
      </w:r>
    </w:p>
    <w:p w:rsidR="000B2CF4" w:rsidRDefault="000B2CF4">
      <w:pPr>
        <w:pBdr>
          <w:top w:val="nil"/>
          <w:left w:val="nil"/>
          <w:bottom w:val="nil"/>
          <w:right w:val="nil"/>
          <w:between w:val="nil"/>
        </w:pBdr>
        <w:ind w:left="3780"/>
        <w:rPr>
          <w:color w:val="000000"/>
        </w:rPr>
      </w:pPr>
    </w:p>
    <w:p w:rsidR="000B2CF4" w:rsidRPr="0004633F" w:rsidRDefault="00116E4D">
      <w:pPr>
        <w:pBdr>
          <w:top w:val="nil"/>
          <w:left w:val="nil"/>
          <w:bottom w:val="nil"/>
          <w:right w:val="nil"/>
          <w:between w:val="nil"/>
        </w:pBdr>
        <w:rPr>
          <w:rFonts w:ascii="Verizon NHG DS" w:hAnsi="Verizon NHG DS"/>
          <w:color w:val="000000"/>
        </w:rPr>
      </w:pPr>
      <w:r w:rsidRPr="0004633F">
        <w:rPr>
          <w:rFonts w:ascii="Verizon NHG DS" w:hAnsi="Verizon NHG DS"/>
          <w:color w:val="000000"/>
        </w:rPr>
        <w:t xml:space="preserve">To </w:t>
      </w:r>
      <w:r w:rsidR="00AD0674" w:rsidRPr="0004633F">
        <w:rPr>
          <w:rFonts w:ascii="Verizon NHG DS" w:hAnsi="Verizon NHG DS"/>
          <w:color w:val="000000"/>
        </w:rPr>
        <w:t>whom</w:t>
      </w:r>
      <w:r w:rsidRPr="0004633F">
        <w:rPr>
          <w:rFonts w:ascii="Verizon NHG DS" w:hAnsi="Verizon NHG DS"/>
          <w:color w:val="000000"/>
        </w:rPr>
        <w:t xml:space="preserve"> it may concern</w:t>
      </w:r>
      <w:r w:rsidR="00867071" w:rsidRPr="0004633F">
        <w:rPr>
          <w:rFonts w:ascii="Verizon NHG DS" w:hAnsi="Verizon NHG DS"/>
          <w:color w:val="000000"/>
        </w:rPr>
        <w:t>:</w:t>
      </w:r>
    </w:p>
    <w:p w:rsidR="000B2CF4" w:rsidRPr="0004633F" w:rsidRDefault="000B2CF4">
      <w:pPr>
        <w:pBdr>
          <w:top w:val="nil"/>
          <w:left w:val="nil"/>
          <w:bottom w:val="nil"/>
          <w:right w:val="nil"/>
          <w:between w:val="nil"/>
        </w:pBdr>
        <w:ind w:left="3780"/>
        <w:rPr>
          <w:rFonts w:ascii="Verizon NHG DS" w:hAnsi="Verizon NHG DS"/>
          <w:color w:val="000000"/>
        </w:rPr>
      </w:pPr>
      <w:bookmarkStart w:id="1" w:name="_GoBack"/>
      <w:bookmarkEnd w:id="1"/>
    </w:p>
    <w:p w:rsidR="000372B8" w:rsidRPr="0004633F" w:rsidRDefault="000372B8" w:rsidP="000372B8">
      <w:pPr>
        <w:tabs>
          <w:tab w:val="left" w:pos="720"/>
          <w:tab w:val="left" w:pos="5220"/>
        </w:tabs>
        <w:jc w:val="both"/>
        <w:rPr>
          <w:rFonts w:ascii="Verizon NHG DS" w:hAnsi="Verizon NHG DS"/>
          <w:color w:val="000000"/>
          <w:sz w:val="22"/>
          <w:szCs w:val="22"/>
        </w:rPr>
      </w:pPr>
      <w:r w:rsidRPr="0004633F">
        <w:rPr>
          <w:rFonts w:ascii="Verizon NHG DS" w:hAnsi="Verizon NHG DS"/>
          <w:color w:val="000000"/>
          <w:sz w:val="22"/>
          <w:szCs w:val="22"/>
        </w:rPr>
        <w:t xml:space="preserve">Verizon submits the following comments on the </w:t>
      </w:r>
      <w:r w:rsidRPr="0004633F" w:rsidDel="00DB4E36">
        <w:rPr>
          <w:rFonts w:ascii="Verizon NHG DS" w:hAnsi="Verizon NHG DS"/>
          <w:color w:val="000000"/>
          <w:sz w:val="22"/>
          <w:szCs w:val="22"/>
        </w:rPr>
        <w:t xml:space="preserve">Unified </w:t>
      </w:r>
      <w:proofErr w:type="spellStart"/>
      <w:r w:rsidRPr="0004633F" w:rsidDel="00DB4E36">
        <w:rPr>
          <w:rFonts w:ascii="Verizon NHG DS" w:hAnsi="Verizon NHG DS"/>
          <w:color w:val="000000"/>
          <w:sz w:val="22"/>
          <w:szCs w:val="22"/>
        </w:rPr>
        <w:t>Stormwater</w:t>
      </w:r>
      <w:proofErr w:type="spellEnd"/>
      <w:r w:rsidRPr="0004633F" w:rsidDel="00DB4E36">
        <w:rPr>
          <w:rFonts w:ascii="Verizon NHG DS" w:hAnsi="Verizon NHG DS"/>
          <w:color w:val="000000"/>
          <w:sz w:val="22"/>
          <w:szCs w:val="22"/>
        </w:rPr>
        <w:t xml:space="preserve"> Rule amendments and the updated</w:t>
      </w:r>
      <w:r w:rsidRPr="0004633F">
        <w:rPr>
          <w:rFonts w:ascii="Verizon NHG DS" w:hAnsi="Verizon NHG DS"/>
          <w:color w:val="000000"/>
          <w:sz w:val="22"/>
          <w:szCs w:val="22"/>
        </w:rPr>
        <w:t xml:space="preserve"> </w:t>
      </w:r>
      <w:r w:rsidRPr="0004633F" w:rsidDel="00DB4E36">
        <w:rPr>
          <w:rFonts w:ascii="Verizon NHG DS" w:hAnsi="Verizon NHG DS"/>
          <w:color w:val="000000"/>
          <w:sz w:val="22"/>
          <w:szCs w:val="22"/>
        </w:rPr>
        <w:t xml:space="preserve">NYC </w:t>
      </w:r>
      <w:proofErr w:type="spellStart"/>
      <w:r w:rsidRPr="0004633F" w:rsidDel="00DB4E36">
        <w:rPr>
          <w:rFonts w:ascii="Verizon NHG DS" w:hAnsi="Verizon NHG DS"/>
          <w:color w:val="000000"/>
          <w:sz w:val="22"/>
          <w:szCs w:val="22"/>
        </w:rPr>
        <w:t>Stormwater</w:t>
      </w:r>
      <w:proofErr w:type="spellEnd"/>
      <w:r w:rsidRPr="0004633F" w:rsidDel="00DB4E36">
        <w:rPr>
          <w:rFonts w:ascii="Verizon NHG DS" w:hAnsi="Verizon NHG DS"/>
          <w:color w:val="000000"/>
          <w:sz w:val="22"/>
          <w:szCs w:val="22"/>
        </w:rPr>
        <w:t xml:space="preserve"> Manual</w:t>
      </w:r>
      <w:r w:rsidRPr="0004633F">
        <w:rPr>
          <w:rFonts w:ascii="Verizon NHG DS" w:hAnsi="Verizon NHG DS"/>
          <w:color w:val="000000"/>
          <w:sz w:val="22"/>
          <w:szCs w:val="22"/>
        </w:rPr>
        <w:t xml:space="preserve"> proposed by the New York City Department of Environmental Protection (DEP) on November 23, 2021.</w:t>
      </w:r>
    </w:p>
    <w:p w:rsidR="000372B8" w:rsidRPr="0004633F" w:rsidRDefault="000372B8" w:rsidP="000372B8">
      <w:pPr>
        <w:tabs>
          <w:tab w:val="left" w:pos="720"/>
          <w:tab w:val="left" w:pos="5220"/>
        </w:tabs>
        <w:jc w:val="both"/>
        <w:rPr>
          <w:rFonts w:ascii="Verizon NHG DS" w:hAnsi="Verizon NHG DS"/>
          <w:color w:val="000000"/>
          <w:sz w:val="22"/>
          <w:szCs w:val="22"/>
        </w:rPr>
      </w:pPr>
    </w:p>
    <w:p w:rsidR="0001408C" w:rsidRDefault="0001408C" w:rsidP="0001408C">
      <w:pPr>
        <w:shd w:val="clear" w:color="auto" w:fill="FFFFFF"/>
        <w:rPr>
          <w:rFonts w:ascii="Verizon NHG DS" w:eastAsia="Times New Roman" w:hAnsi="Verizon NHG DS" w:cs="Times New Roman"/>
          <w:color w:val="222222"/>
          <w:sz w:val="22"/>
        </w:rPr>
      </w:pPr>
      <w:r w:rsidRPr="006C3639">
        <w:rPr>
          <w:rFonts w:ascii="Verizon NHG DS" w:eastAsia="Times New Roman" w:hAnsi="Verizon NHG DS" w:cs="Times New Roman"/>
          <w:color w:val="222222"/>
          <w:sz w:val="22"/>
        </w:rPr>
        <w:t>Verizon requests clarification regarding the intended applicability of permit requirements to utilities installing and maintaining their infrastructure within paved or previously disturbed right-of-way.</w:t>
      </w:r>
    </w:p>
    <w:p w:rsidR="0004633F" w:rsidRPr="0004633F" w:rsidRDefault="0004633F" w:rsidP="0001408C">
      <w:pPr>
        <w:shd w:val="clear" w:color="auto" w:fill="FFFFFF"/>
        <w:rPr>
          <w:rFonts w:ascii="Verizon NHG DS" w:eastAsia="Times New Roman" w:hAnsi="Verizon NHG DS" w:cs="Times New Roman"/>
          <w:color w:val="222222"/>
          <w:sz w:val="22"/>
        </w:rPr>
      </w:pPr>
    </w:p>
    <w:p w:rsidR="0001408C" w:rsidRPr="006C3639" w:rsidRDefault="0001408C" w:rsidP="0001408C">
      <w:pPr>
        <w:shd w:val="clear" w:color="auto" w:fill="FFFFFF"/>
        <w:rPr>
          <w:rFonts w:ascii="Verizon NHG DS" w:eastAsia="Times New Roman" w:hAnsi="Verizon NHG DS" w:cs="Calibri"/>
          <w:color w:val="222222"/>
          <w:sz w:val="22"/>
        </w:rPr>
      </w:pPr>
      <w:r w:rsidRPr="006C3639">
        <w:rPr>
          <w:rFonts w:ascii="Verizon NHG DS" w:eastAsia="Times New Roman" w:hAnsi="Verizon NHG DS" w:cs="Times New Roman"/>
          <w:b/>
          <w:bCs/>
          <w:color w:val="222222"/>
          <w:sz w:val="22"/>
        </w:rPr>
        <w:t>Linear Utility Work</w:t>
      </w:r>
      <w:r w:rsidRPr="006C3639">
        <w:rPr>
          <w:rFonts w:ascii="Verizon NHG DS" w:eastAsia="Times New Roman" w:hAnsi="Verizon NHG DS" w:cs="Times New Roman"/>
          <w:color w:val="222222"/>
          <w:sz w:val="22"/>
        </w:rPr>
        <w:t>:</w:t>
      </w:r>
    </w:p>
    <w:p w:rsidR="0001408C" w:rsidRPr="006C3639" w:rsidRDefault="000372B8" w:rsidP="0001408C">
      <w:pPr>
        <w:shd w:val="clear" w:color="auto" w:fill="FFFFFF"/>
        <w:rPr>
          <w:rFonts w:ascii="Verizon NHG DS" w:eastAsia="Times New Roman" w:hAnsi="Verizon NHG DS" w:cs="Calibri"/>
          <w:color w:val="222222"/>
          <w:sz w:val="22"/>
        </w:rPr>
      </w:pPr>
      <w:r w:rsidRPr="0004633F">
        <w:rPr>
          <w:rFonts w:ascii="Verizon NHG DS" w:eastAsia="Times New Roman" w:hAnsi="Verizon NHG DS" w:cs="Times New Roman"/>
          <w:color w:val="222222"/>
          <w:sz w:val="22"/>
        </w:rPr>
        <w:t>T</w:t>
      </w:r>
      <w:r w:rsidR="0001408C" w:rsidRPr="006C3639">
        <w:rPr>
          <w:rFonts w:ascii="Verizon NHG DS" w:eastAsia="Times New Roman" w:hAnsi="Verizon NHG DS" w:cs="Times New Roman"/>
          <w:color w:val="222222"/>
          <w:sz w:val="22"/>
        </w:rPr>
        <w:t xml:space="preserve">he proposed </w:t>
      </w:r>
      <w:proofErr w:type="spellStart"/>
      <w:r w:rsidR="0001408C" w:rsidRPr="006C3639">
        <w:rPr>
          <w:rFonts w:ascii="Verizon NHG DS" w:eastAsia="Times New Roman" w:hAnsi="Verizon NHG DS" w:cs="Times New Roman"/>
          <w:color w:val="222222"/>
          <w:sz w:val="22"/>
        </w:rPr>
        <w:t>Stormwater</w:t>
      </w:r>
      <w:proofErr w:type="spellEnd"/>
      <w:r w:rsidR="0001408C" w:rsidRPr="006C3639">
        <w:rPr>
          <w:rFonts w:ascii="Verizon NHG DS" w:eastAsia="Times New Roman" w:hAnsi="Verizon NHG DS" w:cs="Times New Roman"/>
          <w:color w:val="222222"/>
          <w:sz w:val="22"/>
        </w:rPr>
        <w:t xml:space="preserve"> Manual contains the following relevant language:</w:t>
      </w:r>
    </w:p>
    <w:p w:rsidR="0001408C" w:rsidRPr="006C3639" w:rsidRDefault="0001408C" w:rsidP="0001408C">
      <w:pPr>
        <w:shd w:val="clear" w:color="auto" w:fill="FFFFFF"/>
        <w:jc w:val="both"/>
        <w:rPr>
          <w:rFonts w:ascii="Verizon NHG DS" w:eastAsia="Times New Roman" w:hAnsi="Verizon NHG DS" w:cs="Calibri"/>
          <w:color w:val="222222"/>
          <w:sz w:val="22"/>
        </w:rPr>
      </w:pPr>
      <w:r w:rsidRPr="006C3639">
        <w:rPr>
          <w:rFonts w:ascii="Verizon NHG DS" w:eastAsia="Times New Roman" w:hAnsi="Verizon NHG DS" w:cs="Times New Roman"/>
          <w:color w:val="000000"/>
          <w:sz w:val="22"/>
        </w:rPr>
        <w:t> </w:t>
      </w:r>
    </w:p>
    <w:p w:rsidR="0001408C" w:rsidRPr="006C3639" w:rsidRDefault="0001408C" w:rsidP="0001408C">
      <w:pPr>
        <w:shd w:val="clear" w:color="auto" w:fill="FFFFFF"/>
        <w:ind w:left="360" w:right="450"/>
        <w:jc w:val="both"/>
        <w:rPr>
          <w:rFonts w:ascii="Verizon NHG DS" w:eastAsia="Times New Roman" w:hAnsi="Verizon NHG DS" w:cs="Calibri"/>
          <w:color w:val="222222"/>
          <w:sz w:val="22"/>
        </w:rPr>
      </w:pPr>
      <w:r w:rsidRPr="006C3639">
        <w:rPr>
          <w:rFonts w:ascii="Verizon NHG DS" w:eastAsia="Times New Roman" w:hAnsi="Verizon NHG DS" w:cs="Times New Roman"/>
          <w:i/>
          <w:iCs/>
          <w:color w:val="222222"/>
          <w:sz w:val="22"/>
        </w:rPr>
        <w:t>It is important to note that linear utility work that results in soil disturbance counts toward the overall soil disturbance threshold. In cases where linear utility work, or any other development activity, is carried out in phases, the project may be considered a common plan of development for covered maintenance activities, will require a SWPPP with only erosion and sediment controls (ESC).</w:t>
      </w:r>
    </w:p>
    <w:p w:rsidR="0001408C" w:rsidRPr="006C3639" w:rsidRDefault="0001408C" w:rsidP="0001408C">
      <w:pPr>
        <w:shd w:val="clear" w:color="auto" w:fill="FFFFFF"/>
        <w:jc w:val="both"/>
        <w:rPr>
          <w:rFonts w:ascii="Verizon NHG DS" w:eastAsia="Times New Roman" w:hAnsi="Verizon NHG DS" w:cs="Calibri"/>
          <w:color w:val="222222"/>
          <w:sz w:val="22"/>
        </w:rPr>
      </w:pPr>
      <w:r w:rsidRPr="006C3639">
        <w:rPr>
          <w:rFonts w:ascii="Verizon NHG DS" w:eastAsia="Times New Roman" w:hAnsi="Verizon NHG DS" w:cs="Times New Roman"/>
          <w:color w:val="000000"/>
          <w:sz w:val="22"/>
        </w:rPr>
        <w:t> </w:t>
      </w:r>
    </w:p>
    <w:p w:rsidR="000372B8" w:rsidRDefault="0001408C" w:rsidP="0001408C">
      <w:pPr>
        <w:shd w:val="clear" w:color="auto" w:fill="FFFFFF"/>
        <w:jc w:val="both"/>
        <w:rPr>
          <w:rFonts w:ascii="Verizon NHG DS" w:eastAsia="Times New Roman" w:hAnsi="Verizon NHG DS" w:cs="Times New Roman"/>
          <w:color w:val="000000"/>
          <w:sz w:val="22"/>
        </w:rPr>
      </w:pPr>
      <w:r w:rsidRPr="006C3639">
        <w:rPr>
          <w:rFonts w:ascii="Verizon NHG DS" w:eastAsia="Times New Roman" w:hAnsi="Verizon NHG DS" w:cs="Times New Roman"/>
          <w:color w:val="000000"/>
          <w:sz w:val="22"/>
        </w:rPr>
        <w:t xml:space="preserve">It is Verizon’s position that “linear utility work” within a previously disturbed ROW should in no case trigger </w:t>
      </w:r>
      <w:proofErr w:type="spellStart"/>
      <w:r w:rsidRPr="006C3639">
        <w:rPr>
          <w:rFonts w:ascii="Verizon NHG DS" w:eastAsia="Times New Roman" w:hAnsi="Verizon NHG DS" w:cs="Times New Roman"/>
          <w:color w:val="000000"/>
          <w:sz w:val="22"/>
        </w:rPr>
        <w:t>stormwater</w:t>
      </w:r>
      <w:proofErr w:type="spellEnd"/>
      <w:r w:rsidRPr="006C3639">
        <w:rPr>
          <w:rFonts w:ascii="Verizon NHG DS" w:eastAsia="Times New Roman" w:hAnsi="Verizon NHG DS" w:cs="Times New Roman"/>
          <w:color w:val="000000"/>
          <w:sz w:val="22"/>
        </w:rPr>
        <w:t xml:space="preserve"> construction permit requirements, as such activities do not significantly affect the environment, including the waters of the State. Providing robust and reliable service to our customers requires Verizon to continuously work on our system, which entails upgrades, replacements, repairs, and installation work. Our subsurface work is typically conducted in narrow trenches in segments less than 20,000 square feet, which are usually covered overnight and resurfaced to align with pre-existing road grade conditions. The disturbance caused by our work is typically temporary and smaller in scale than other roadway projects. </w:t>
      </w:r>
    </w:p>
    <w:p w:rsidR="0004633F" w:rsidRPr="0004633F" w:rsidRDefault="0004633F" w:rsidP="0001408C">
      <w:pPr>
        <w:shd w:val="clear" w:color="auto" w:fill="FFFFFF"/>
        <w:jc w:val="both"/>
        <w:rPr>
          <w:rFonts w:ascii="Verizon NHG DS" w:eastAsia="Times New Roman" w:hAnsi="Verizon NHG DS" w:cs="Times New Roman"/>
          <w:color w:val="000000"/>
          <w:sz w:val="22"/>
        </w:rPr>
      </w:pPr>
    </w:p>
    <w:p w:rsidR="0004633F" w:rsidRDefault="000372B8" w:rsidP="000372B8">
      <w:pPr>
        <w:shd w:val="clear" w:color="auto" w:fill="FFFFFF"/>
        <w:rPr>
          <w:rFonts w:ascii="Verizon NHG DS" w:eastAsia="Times New Roman" w:hAnsi="Verizon NHG DS" w:cs="Times New Roman"/>
          <w:b/>
          <w:bCs/>
          <w:color w:val="222222"/>
          <w:sz w:val="22"/>
        </w:rPr>
      </w:pPr>
      <w:r w:rsidRPr="006C3639">
        <w:rPr>
          <w:rFonts w:ascii="Verizon NHG DS" w:eastAsia="Times New Roman" w:hAnsi="Verizon NHG DS" w:cs="Times New Roman"/>
          <w:b/>
          <w:bCs/>
          <w:color w:val="222222"/>
          <w:sz w:val="22"/>
        </w:rPr>
        <w:t>Chapter 19.1 </w:t>
      </w:r>
      <w:r w:rsidRPr="006C3639">
        <w:rPr>
          <w:rFonts w:ascii="Verizon NHG DS" w:eastAsia="Times New Roman" w:hAnsi="Verizon NHG DS" w:cs="Times New Roman"/>
          <w:color w:val="222222"/>
          <w:sz w:val="22"/>
        </w:rPr>
        <w:t>–</w:t>
      </w:r>
      <w:r w:rsidRPr="006C3639">
        <w:rPr>
          <w:rFonts w:ascii="Verizon NHG DS" w:eastAsia="Times New Roman" w:hAnsi="Verizon NHG DS" w:cs="Times New Roman"/>
          <w:b/>
          <w:bCs/>
          <w:color w:val="222222"/>
          <w:sz w:val="22"/>
        </w:rPr>
        <w:t> </w:t>
      </w:r>
      <w:proofErr w:type="spellStart"/>
      <w:r w:rsidRPr="006C3639">
        <w:rPr>
          <w:rFonts w:ascii="Verizon NHG DS" w:eastAsia="Times New Roman" w:hAnsi="Verizon NHG DS" w:cs="Times New Roman"/>
          <w:b/>
          <w:bCs/>
          <w:color w:val="222222"/>
          <w:sz w:val="22"/>
        </w:rPr>
        <w:t>Stormwater</w:t>
      </w:r>
      <w:proofErr w:type="spellEnd"/>
      <w:r w:rsidRPr="006C3639">
        <w:rPr>
          <w:rFonts w:ascii="Verizon NHG DS" w:eastAsia="Times New Roman" w:hAnsi="Verizon NHG DS" w:cs="Times New Roman"/>
          <w:b/>
          <w:bCs/>
          <w:color w:val="222222"/>
          <w:sz w:val="22"/>
        </w:rPr>
        <w:t xml:space="preserve"> construction permit requirements.</w:t>
      </w:r>
    </w:p>
    <w:p w:rsidR="000372B8" w:rsidRPr="00AD0674" w:rsidRDefault="000372B8" w:rsidP="000372B8">
      <w:pPr>
        <w:shd w:val="clear" w:color="auto" w:fill="FFFFFF"/>
        <w:rPr>
          <w:rFonts w:ascii="Verizon NHG DS" w:eastAsia="Times New Roman" w:hAnsi="Verizon NHG DS" w:cs="Calibri"/>
          <w:color w:val="222222"/>
          <w:sz w:val="22"/>
        </w:rPr>
      </w:pPr>
      <w:r w:rsidRPr="006C3639">
        <w:rPr>
          <w:rFonts w:ascii="Verizon NHG DS" w:eastAsia="Times New Roman" w:hAnsi="Verizon NHG DS" w:cs="Times New Roman"/>
          <w:color w:val="222222"/>
          <w:sz w:val="22"/>
        </w:rPr>
        <w:t>Previously applied only to projects in MS4 areas (municipal separate storm sewer) that disturbed one acre of soil or more. Now</w:t>
      </w:r>
      <w:r w:rsidR="00AD0674">
        <w:rPr>
          <w:rFonts w:ascii="Verizon NHG DS" w:eastAsia="Times New Roman" w:hAnsi="Verizon NHG DS" w:cs="Times New Roman"/>
          <w:color w:val="222222"/>
          <w:sz w:val="22"/>
        </w:rPr>
        <w:t xml:space="preserve"> it</w:t>
      </w:r>
      <w:r w:rsidRPr="006C3639">
        <w:rPr>
          <w:rFonts w:ascii="Verizon NHG DS" w:eastAsia="Times New Roman" w:hAnsi="Verizon NHG DS" w:cs="Times New Roman"/>
          <w:color w:val="222222"/>
          <w:sz w:val="22"/>
        </w:rPr>
        <w:t xml:space="preserve"> applies to projects in both MS4 </w:t>
      </w:r>
      <w:r w:rsidRPr="006C3639">
        <w:rPr>
          <w:rFonts w:ascii="Verizon NHG DS" w:eastAsia="Times New Roman" w:hAnsi="Verizon NHG DS" w:cs="Times New Roman"/>
          <w:bCs/>
          <w:sz w:val="22"/>
        </w:rPr>
        <w:t>and CSS</w:t>
      </w:r>
      <w:r w:rsidRPr="006C3639">
        <w:rPr>
          <w:rFonts w:ascii="Verizon NHG DS" w:eastAsia="Times New Roman" w:hAnsi="Verizon NHG DS" w:cs="Times New Roman"/>
          <w:sz w:val="22"/>
        </w:rPr>
        <w:t> </w:t>
      </w:r>
      <w:r w:rsidRPr="006C3639">
        <w:rPr>
          <w:rFonts w:ascii="Verizon NHG DS" w:eastAsia="Times New Roman" w:hAnsi="Verizon NHG DS" w:cs="Times New Roman"/>
          <w:color w:val="222222"/>
          <w:sz w:val="22"/>
        </w:rPr>
        <w:t>areas (combined sewer) that </w:t>
      </w:r>
      <w:r w:rsidRPr="006C3639">
        <w:rPr>
          <w:rFonts w:ascii="Verizon NHG DS" w:eastAsia="Times New Roman" w:hAnsi="Verizon NHG DS" w:cs="Times New Roman"/>
          <w:bCs/>
          <w:sz w:val="22"/>
        </w:rPr>
        <w:t>disturb more than 20,000 sq. ft. or more of soil</w:t>
      </w:r>
      <w:r w:rsidRPr="006C3639">
        <w:rPr>
          <w:rFonts w:ascii="Verizon NHG DS" w:eastAsia="Times New Roman" w:hAnsi="Verizon NHG DS" w:cs="Times New Roman"/>
          <w:color w:val="FF0000"/>
          <w:sz w:val="22"/>
        </w:rPr>
        <w:t>,</w:t>
      </w:r>
      <w:r w:rsidRPr="006C3639">
        <w:rPr>
          <w:rFonts w:ascii="Verizon NHG DS" w:eastAsia="Times New Roman" w:hAnsi="Verizon NHG DS" w:cs="Times New Roman"/>
          <w:color w:val="222222"/>
          <w:sz w:val="22"/>
        </w:rPr>
        <w:t> or add 5,000 sf or more of new impervious surface.</w:t>
      </w:r>
    </w:p>
    <w:p w:rsidR="000372B8" w:rsidRPr="0004633F" w:rsidRDefault="000372B8" w:rsidP="0001408C">
      <w:pPr>
        <w:shd w:val="clear" w:color="auto" w:fill="FFFFFF"/>
        <w:jc w:val="both"/>
        <w:rPr>
          <w:rFonts w:ascii="Verizon NHG DS" w:eastAsia="Times New Roman" w:hAnsi="Verizon NHG DS" w:cs="Times New Roman"/>
          <w:color w:val="000000"/>
          <w:sz w:val="22"/>
        </w:rPr>
      </w:pPr>
    </w:p>
    <w:p w:rsidR="0004633F" w:rsidRPr="0004633F" w:rsidRDefault="0001408C" w:rsidP="0001408C">
      <w:pPr>
        <w:shd w:val="clear" w:color="auto" w:fill="FFFFFF"/>
        <w:jc w:val="both"/>
        <w:rPr>
          <w:rFonts w:ascii="Verizon NHG DS" w:eastAsia="Times New Roman" w:hAnsi="Verizon NHG DS" w:cs="Times New Roman"/>
          <w:color w:val="000000"/>
          <w:sz w:val="22"/>
        </w:rPr>
      </w:pPr>
      <w:r w:rsidRPr="006C3639">
        <w:rPr>
          <w:rFonts w:ascii="Verizon NHG DS" w:eastAsia="Times New Roman" w:hAnsi="Verizon NHG DS" w:cs="Times New Roman"/>
          <w:color w:val="000000"/>
          <w:sz w:val="22"/>
        </w:rPr>
        <w:t>If the </w:t>
      </w:r>
      <w:proofErr w:type="spellStart"/>
      <w:r w:rsidRPr="006C3639">
        <w:rPr>
          <w:rFonts w:ascii="Verizon NHG DS" w:eastAsia="Times New Roman" w:hAnsi="Verizon NHG DS" w:cs="Times New Roman"/>
          <w:color w:val="000000"/>
          <w:sz w:val="22"/>
        </w:rPr>
        <w:t>stormwater</w:t>
      </w:r>
      <w:proofErr w:type="spellEnd"/>
      <w:r w:rsidRPr="006C3639">
        <w:rPr>
          <w:rFonts w:ascii="Verizon NHG DS" w:eastAsia="Times New Roman" w:hAnsi="Verizon NHG DS" w:cs="Times New Roman"/>
          <w:color w:val="000000"/>
          <w:sz w:val="22"/>
        </w:rPr>
        <w:t xml:space="preserve"> permit requirements are interpreted as applicable to Verizon's maintenance and installation of fiber in the ROW, it would needlessly impede Verizon’s ability to maintain and expand our services, and also undermine the City’s goal of expediting the availability of high quality, affordable broadband to every resident.</w:t>
      </w:r>
    </w:p>
    <w:p w:rsidR="000372B8" w:rsidRPr="0004633F" w:rsidRDefault="000372B8" w:rsidP="0001408C">
      <w:pPr>
        <w:shd w:val="clear" w:color="auto" w:fill="FFFFFF"/>
        <w:jc w:val="both"/>
        <w:rPr>
          <w:rFonts w:ascii="Verizon NHG DS" w:eastAsia="Times New Roman" w:hAnsi="Verizon NHG DS" w:cs="Calibri"/>
          <w:b/>
          <w:color w:val="222222"/>
          <w:sz w:val="22"/>
        </w:rPr>
      </w:pPr>
      <w:r w:rsidRPr="0004633F">
        <w:rPr>
          <w:rFonts w:ascii="Verizon NHG DS" w:eastAsia="Times New Roman" w:hAnsi="Verizon NHG DS" w:cs="Calibri"/>
          <w:b/>
          <w:color w:val="222222"/>
          <w:sz w:val="22"/>
        </w:rPr>
        <w:lastRenderedPageBreak/>
        <w:t>Covered Development Projects</w:t>
      </w:r>
    </w:p>
    <w:p w:rsidR="000372B8" w:rsidRPr="0004633F" w:rsidRDefault="000372B8" w:rsidP="000372B8">
      <w:pPr>
        <w:shd w:val="clear" w:color="auto" w:fill="FFFFFF"/>
        <w:rPr>
          <w:rFonts w:ascii="Verizon NHG DS" w:eastAsia="Times New Roman" w:hAnsi="Verizon NHG DS" w:cs="Calibri"/>
          <w:color w:val="222222"/>
          <w:sz w:val="22"/>
        </w:rPr>
      </w:pPr>
      <w:r w:rsidRPr="0004633F">
        <w:rPr>
          <w:rFonts w:ascii="Verizon NHG DS" w:eastAsia="Times New Roman" w:hAnsi="Verizon NHG DS" w:cs="Calibri"/>
          <w:color w:val="222222"/>
          <w:sz w:val="22"/>
        </w:rPr>
        <w:t xml:space="preserve">The permitting requirements under this proposed rule as defined in Chapter 19.1 would apply to covered development projects, unless the work constitutes “routine maintenance activity”. This routine maintenance activity is defined as: </w:t>
      </w:r>
    </w:p>
    <w:p w:rsidR="0004633F" w:rsidRPr="006C3639" w:rsidRDefault="0004633F" w:rsidP="000372B8">
      <w:pPr>
        <w:shd w:val="clear" w:color="auto" w:fill="FFFFFF"/>
        <w:rPr>
          <w:rFonts w:ascii="Verizon NHG DS" w:eastAsia="Times New Roman" w:hAnsi="Verizon NHG DS" w:cs="Calibri"/>
          <w:color w:val="222222"/>
        </w:rPr>
      </w:pPr>
    </w:p>
    <w:p w:rsidR="000372B8" w:rsidRPr="006C3639" w:rsidRDefault="000372B8" w:rsidP="0004633F">
      <w:pPr>
        <w:shd w:val="clear" w:color="auto" w:fill="FFFFFF"/>
        <w:ind w:left="1080"/>
        <w:rPr>
          <w:rFonts w:ascii="Verizon NHG DS" w:eastAsia="Times New Roman" w:hAnsi="Verizon NHG DS" w:cs="Calibri"/>
        </w:rPr>
      </w:pPr>
      <w:r w:rsidRPr="006C3639">
        <w:rPr>
          <w:rFonts w:ascii="Verizon NHG DS" w:eastAsia="Times New Roman" w:hAnsi="Verizon NHG DS" w:cs="Calibri"/>
        </w:rPr>
        <w:t>-</w:t>
      </w:r>
      <w:r w:rsidRPr="006C3639">
        <w:rPr>
          <w:rFonts w:ascii="Verizon NHG DS" w:eastAsia="Times New Roman" w:hAnsi="Verizon NHG DS" w:cs="Times New Roman"/>
        </w:rPr>
        <w:t>roadway maintenance involving 20,000 sf or more, including milling and filling of existing asphalt pavements (“milling and paving”), replacement of concrete pavement slabs, and similar work that does not expose soil or disturb the bottom six inches of subbase material.</w:t>
      </w:r>
    </w:p>
    <w:p w:rsidR="0001408C" w:rsidRPr="006C3639" w:rsidRDefault="0001408C" w:rsidP="0001408C">
      <w:pPr>
        <w:shd w:val="clear" w:color="auto" w:fill="FFFFFF"/>
        <w:jc w:val="both"/>
        <w:rPr>
          <w:rFonts w:ascii="Verizon NHG DS" w:eastAsia="Times New Roman" w:hAnsi="Verizon NHG DS" w:cs="Calibri"/>
          <w:color w:val="222222"/>
          <w:sz w:val="22"/>
        </w:rPr>
      </w:pPr>
      <w:r w:rsidRPr="006C3639">
        <w:rPr>
          <w:rFonts w:ascii="Verizon NHG DS" w:eastAsia="Times New Roman" w:hAnsi="Verizon NHG DS" w:cs="Times New Roman"/>
          <w:color w:val="000000"/>
          <w:sz w:val="22"/>
        </w:rPr>
        <w:t> </w:t>
      </w:r>
    </w:p>
    <w:p w:rsidR="0004633F" w:rsidRPr="0004633F" w:rsidRDefault="0004633F" w:rsidP="0001408C">
      <w:pPr>
        <w:shd w:val="clear" w:color="auto" w:fill="FFFFFF"/>
        <w:jc w:val="both"/>
        <w:rPr>
          <w:rFonts w:ascii="Verizon NHG DS" w:eastAsia="Times New Roman" w:hAnsi="Verizon NHG DS" w:cs="Times New Roman"/>
          <w:color w:val="000000"/>
          <w:sz w:val="22"/>
        </w:rPr>
      </w:pPr>
      <w:r w:rsidRPr="0004633F">
        <w:rPr>
          <w:rFonts w:ascii="Verizon NHG DS" w:eastAsia="Times New Roman" w:hAnsi="Verizon NHG DS" w:cs="Times New Roman"/>
          <w:color w:val="000000"/>
          <w:sz w:val="22"/>
        </w:rPr>
        <w:t xml:space="preserve">This definition leaves open a myriad of circumstances yet to be defined that could have a substantial impact in our ability to conduct business. </w:t>
      </w:r>
      <w:r w:rsidR="0001408C" w:rsidRPr="006C3639">
        <w:rPr>
          <w:rFonts w:ascii="Verizon NHG DS" w:eastAsia="Times New Roman" w:hAnsi="Verizon NHG DS" w:cs="Times New Roman"/>
          <w:color w:val="000000"/>
          <w:sz w:val="22"/>
        </w:rPr>
        <w:t>Verizon therefore requests that DEP clarify that ro</w:t>
      </w:r>
      <w:r w:rsidRPr="0004633F">
        <w:rPr>
          <w:rFonts w:ascii="Verizon NHG DS" w:eastAsia="Times New Roman" w:hAnsi="Verizon NHG DS" w:cs="Times New Roman"/>
          <w:color w:val="000000"/>
          <w:sz w:val="22"/>
        </w:rPr>
        <w:t xml:space="preserve">utine maintenance utility work, </w:t>
      </w:r>
      <w:r w:rsidR="0001408C" w:rsidRPr="006C3639">
        <w:rPr>
          <w:rFonts w:ascii="Verizon NHG DS" w:eastAsia="Times New Roman" w:hAnsi="Verizon NHG DS" w:cs="Times New Roman"/>
          <w:color w:val="000000"/>
          <w:sz w:val="22"/>
        </w:rPr>
        <w:t>including installati</w:t>
      </w:r>
      <w:r w:rsidRPr="0004633F">
        <w:rPr>
          <w:rFonts w:ascii="Verizon NHG DS" w:eastAsia="Times New Roman" w:hAnsi="Verizon NHG DS" w:cs="Times New Roman"/>
          <w:color w:val="000000"/>
          <w:sz w:val="22"/>
        </w:rPr>
        <w:t xml:space="preserve">on of fiber within a paved ROW, qualify as routine maintenance activities under the proposed rule. </w:t>
      </w:r>
    </w:p>
    <w:p w:rsidR="0004633F" w:rsidRPr="0004633F" w:rsidRDefault="0004633F" w:rsidP="0001408C">
      <w:pPr>
        <w:shd w:val="clear" w:color="auto" w:fill="FFFFFF"/>
        <w:jc w:val="both"/>
        <w:rPr>
          <w:rFonts w:ascii="Verizon NHG DS" w:eastAsia="Times New Roman" w:hAnsi="Verizon NHG DS" w:cs="Times New Roman"/>
          <w:color w:val="000000"/>
          <w:sz w:val="22"/>
        </w:rPr>
      </w:pPr>
    </w:p>
    <w:p w:rsidR="0001408C" w:rsidRPr="006C3639" w:rsidRDefault="0004633F" w:rsidP="0001408C">
      <w:pPr>
        <w:shd w:val="clear" w:color="auto" w:fill="FFFFFF"/>
        <w:jc w:val="both"/>
        <w:rPr>
          <w:rFonts w:ascii="Verizon NHG DS" w:eastAsia="Times New Roman" w:hAnsi="Verizon NHG DS" w:cs="Times New Roman"/>
          <w:color w:val="000000"/>
          <w:sz w:val="22"/>
        </w:rPr>
      </w:pPr>
      <w:r w:rsidRPr="0004633F">
        <w:rPr>
          <w:rFonts w:ascii="Verizon NHG DS" w:eastAsia="Times New Roman" w:hAnsi="Verizon NHG DS" w:cs="Times New Roman"/>
          <w:color w:val="000000"/>
          <w:sz w:val="22"/>
        </w:rPr>
        <w:t>Verizon</w:t>
      </w:r>
      <w:r>
        <w:rPr>
          <w:rFonts w:ascii="Verizon NHG DS" w:eastAsia="Times New Roman" w:hAnsi="Verizon NHG DS" w:cs="Times New Roman"/>
          <w:color w:val="000000"/>
          <w:sz w:val="22"/>
        </w:rPr>
        <w:t xml:space="preserve"> understands the concerns and priorities of the DEP in their commitment to climate and environmental protections. Verizon shares those concerns and commitments. However, in this particular matter our work is not one that will cause the negative impacts that are trying to be avoided by these measures. Therefore, Verizon</w:t>
      </w:r>
      <w:r w:rsidRPr="0004633F">
        <w:rPr>
          <w:rFonts w:ascii="Verizon NHG DS" w:eastAsia="Times New Roman" w:hAnsi="Verizon NHG DS" w:cs="Times New Roman"/>
          <w:color w:val="000000"/>
          <w:sz w:val="22"/>
        </w:rPr>
        <w:t xml:space="preserve"> requests that these suggestions be considered in the promulgation of the rules and that the work as defined herein is </w:t>
      </w:r>
      <w:r w:rsidR="0001408C" w:rsidRPr="006C3639">
        <w:rPr>
          <w:rFonts w:ascii="Verizon NHG DS" w:eastAsia="Times New Roman" w:hAnsi="Verizon NHG DS" w:cs="Times New Roman"/>
          <w:color w:val="000000"/>
          <w:sz w:val="22"/>
        </w:rPr>
        <w:t xml:space="preserve">not subject to the </w:t>
      </w:r>
      <w:proofErr w:type="spellStart"/>
      <w:r w:rsidR="0001408C" w:rsidRPr="006C3639">
        <w:rPr>
          <w:rFonts w:ascii="Verizon NHG DS" w:eastAsia="Times New Roman" w:hAnsi="Verizon NHG DS" w:cs="Times New Roman"/>
          <w:color w:val="000000"/>
          <w:sz w:val="22"/>
        </w:rPr>
        <w:t>stormwater</w:t>
      </w:r>
      <w:proofErr w:type="spellEnd"/>
      <w:r w:rsidR="0001408C" w:rsidRPr="006C3639">
        <w:rPr>
          <w:rFonts w:ascii="Verizon NHG DS" w:eastAsia="Times New Roman" w:hAnsi="Verizon NHG DS" w:cs="Times New Roman"/>
          <w:color w:val="000000"/>
          <w:sz w:val="22"/>
        </w:rPr>
        <w:t xml:space="preserve"> construction permitting requirements</w:t>
      </w:r>
      <w:r w:rsidRPr="0004633F">
        <w:rPr>
          <w:rFonts w:ascii="Verizon NHG DS" w:eastAsia="Times New Roman" w:hAnsi="Verizon NHG DS" w:cs="Times New Roman"/>
          <w:color w:val="000000"/>
          <w:sz w:val="22"/>
        </w:rPr>
        <w:t xml:space="preserve"> for the reasons described above</w:t>
      </w:r>
      <w:r w:rsidR="0001408C" w:rsidRPr="006C3639">
        <w:rPr>
          <w:rFonts w:ascii="Verizon NHG DS" w:eastAsia="Times New Roman" w:hAnsi="Verizon NHG DS" w:cs="Times New Roman"/>
          <w:color w:val="000000"/>
          <w:sz w:val="22"/>
        </w:rPr>
        <w:t>. </w:t>
      </w:r>
    </w:p>
    <w:p w:rsidR="0001408C" w:rsidRPr="006C3639" w:rsidRDefault="0001408C" w:rsidP="0001408C">
      <w:pPr>
        <w:shd w:val="clear" w:color="auto" w:fill="FFFFFF"/>
        <w:jc w:val="both"/>
        <w:rPr>
          <w:rFonts w:ascii="Verizon NHG DS" w:eastAsia="Times New Roman" w:hAnsi="Verizon NHG DS" w:cs="Calibri"/>
          <w:color w:val="222222"/>
          <w:sz w:val="22"/>
        </w:rPr>
      </w:pPr>
    </w:p>
    <w:p w:rsidR="000B2CF4" w:rsidRPr="0004633F" w:rsidRDefault="000B2CF4">
      <w:pPr>
        <w:pBdr>
          <w:top w:val="nil"/>
          <w:left w:val="nil"/>
          <w:bottom w:val="nil"/>
          <w:right w:val="nil"/>
          <w:between w:val="nil"/>
        </w:pBdr>
        <w:rPr>
          <w:rFonts w:ascii="Verizon NHG DS" w:hAnsi="Verizon NHG DS"/>
          <w:color w:val="000000"/>
        </w:rPr>
      </w:pPr>
    </w:p>
    <w:p w:rsidR="000B2CF4" w:rsidRPr="0004633F" w:rsidRDefault="000B2CF4">
      <w:pPr>
        <w:pBdr>
          <w:top w:val="nil"/>
          <w:left w:val="nil"/>
          <w:bottom w:val="nil"/>
          <w:right w:val="nil"/>
          <w:between w:val="nil"/>
        </w:pBdr>
        <w:rPr>
          <w:rFonts w:ascii="Verizon NHG DS" w:hAnsi="Verizon NHG DS"/>
          <w:color w:val="000000"/>
        </w:rPr>
      </w:pPr>
    </w:p>
    <w:p w:rsidR="000B2CF4" w:rsidRPr="0004633F" w:rsidRDefault="00867071">
      <w:pPr>
        <w:pBdr>
          <w:top w:val="nil"/>
          <w:left w:val="nil"/>
          <w:bottom w:val="nil"/>
          <w:right w:val="nil"/>
          <w:between w:val="nil"/>
        </w:pBdr>
        <w:rPr>
          <w:rFonts w:ascii="Verizon NHG DS" w:hAnsi="Verizon NHG DS"/>
          <w:color w:val="000000"/>
        </w:rPr>
      </w:pPr>
      <w:r w:rsidRPr="0004633F">
        <w:rPr>
          <w:rFonts w:ascii="Verizon NHG DS" w:hAnsi="Verizon NHG DS"/>
          <w:color w:val="000000"/>
        </w:rPr>
        <w:t>Yours sincerely,</w:t>
      </w:r>
    </w:p>
    <w:p w:rsidR="000B2CF4" w:rsidRPr="0004633F" w:rsidRDefault="000B2CF4">
      <w:pPr>
        <w:pBdr>
          <w:top w:val="nil"/>
          <w:left w:val="nil"/>
          <w:bottom w:val="nil"/>
          <w:right w:val="nil"/>
          <w:between w:val="nil"/>
        </w:pBdr>
        <w:rPr>
          <w:rFonts w:ascii="Verizon NHG DS" w:hAnsi="Verizon NHG DS"/>
          <w:color w:val="000000"/>
        </w:rPr>
      </w:pPr>
    </w:p>
    <w:p w:rsidR="000B2CF4" w:rsidRPr="0004633F" w:rsidRDefault="000B2CF4">
      <w:pPr>
        <w:pBdr>
          <w:top w:val="nil"/>
          <w:left w:val="nil"/>
          <w:bottom w:val="nil"/>
          <w:right w:val="nil"/>
          <w:between w:val="nil"/>
        </w:pBdr>
        <w:rPr>
          <w:rFonts w:ascii="Verizon NHG DS" w:hAnsi="Verizon NHG DS"/>
          <w:color w:val="000000"/>
        </w:rPr>
      </w:pPr>
    </w:p>
    <w:p w:rsidR="000B2CF4" w:rsidRPr="0004633F" w:rsidRDefault="000B2CF4">
      <w:pPr>
        <w:pBdr>
          <w:top w:val="nil"/>
          <w:left w:val="nil"/>
          <w:bottom w:val="nil"/>
          <w:right w:val="nil"/>
          <w:between w:val="nil"/>
        </w:pBdr>
        <w:rPr>
          <w:rFonts w:ascii="Verizon NHG DS" w:hAnsi="Verizon NHG DS"/>
          <w:color w:val="000000"/>
        </w:rPr>
      </w:pPr>
    </w:p>
    <w:p w:rsidR="000B2CF4" w:rsidRPr="0004633F" w:rsidRDefault="0001408C">
      <w:pPr>
        <w:pBdr>
          <w:top w:val="nil"/>
          <w:left w:val="nil"/>
          <w:bottom w:val="nil"/>
          <w:right w:val="nil"/>
          <w:between w:val="nil"/>
        </w:pBdr>
        <w:rPr>
          <w:rFonts w:ascii="Verizon NHG DS" w:hAnsi="Verizon NHG DS"/>
          <w:color w:val="000000"/>
        </w:rPr>
      </w:pPr>
      <w:r w:rsidRPr="0004633F">
        <w:rPr>
          <w:rFonts w:ascii="Verizon NHG DS" w:hAnsi="Verizon NHG DS"/>
          <w:color w:val="000000"/>
        </w:rPr>
        <w:t>Kassandra Perez-Desir</w:t>
      </w:r>
      <w:r w:rsidRPr="0004633F">
        <w:rPr>
          <w:rFonts w:ascii="Verizon NHG DS" w:hAnsi="Verizon NHG DS"/>
          <w:color w:val="000000"/>
        </w:rPr>
        <w:br/>
        <w:t>Regional Director</w:t>
      </w:r>
    </w:p>
    <w:p w:rsidR="000B2CF4" w:rsidRPr="0004633F" w:rsidRDefault="000B2CF4">
      <w:pPr>
        <w:pBdr>
          <w:top w:val="nil"/>
          <w:left w:val="nil"/>
          <w:bottom w:val="nil"/>
          <w:right w:val="nil"/>
          <w:between w:val="nil"/>
        </w:pBdr>
        <w:rPr>
          <w:rFonts w:ascii="Verizon NHG DS" w:hAnsi="Verizon NHG DS"/>
          <w:color w:val="000000"/>
        </w:rPr>
      </w:pPr>
    </w:p>
    <w:p w:rsidR="000B2CF4" w:rsidRPr="0004633F" w:rsidRDefault="000B2CF4">
      <w:pPr>
        <w:pBdr>
          <w:top w:val="nil"/>
          <w:left w:val="nil"/>
          <w:bottom w:val="nil"/>
          <w:right w:val="nil"/>
          <w:between w:val="nil"/>
        </w:pBdr>
        <w:rPr>
          <w:rFonts w:ascii="Verizon NHG DS" w:hAnsi="Verizon NHG DS"/>
          <w:color w:val="000000"/>
        </w:rPr>
      </w:pPr>
    </w:p>
    <w:p w:rsidR="000B2CF4" w:rsidRDefault="000B2CF4"/>
    <w:p w:rsidR="000B2CF4" w:rsidRDefault="000B2CF4"/>
    <w:p w:rsidR="000B2CF4" w:rsidRDefault="000B2CF4"/>
    <w:p w:rsidR="000B2CF4" w:rsidRDefault="000B2CF4"/>
    <w:p w:rsidR="000B2CF4" w:rsidRDefault="000B2CF4"/>
    <w:sectPr w:rsidR="000B2CF4">
      <w:headerReference w:type="even" r:id="rId6"/>
      <w:headerReference w:type="default" r:id="rId7"/>
      <w:footerReference w:type="even" r:id="rId8"/>
      <w:footerReference w:type="default" r:id="rId9"/>
      <w:headerReference w:type="first" r:id="rId10"/>
      <w:pgSz w:w="12240" w:h="15840"/>
      <w:pgMar w:top="3168" w:right="1440" w:bottom="1440" w:left="1440" w:header="1872"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5F" w:rsidRDefault="00391F5F">
      <w:r>
        <w:separator/>
      </w:r>
    </w:p>
  </w:endnote>
  <w:endnote w:type="continuationSeparator" w:id="0">
    <w:p w:rsidR="00391F5F" w:rsidRDefault="0039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izon NHG TX">
    <w:panose1 w:val="020B060402020202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izon NHG DS">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F4" w:rsidRDefault="00867071">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0B2CF4" w:rsidRDefault="000B2CF4">
    <w:pPr>
      <w:pBdr>
        <w:top w:val="nil"/>
        <w:left w:val="nil"/>
        <w:bottom w:val="nil"/>
        <w:right w:val="nil"/>
        <w:between w:val="nil"/>
      </w:pBdr>
      <w:tabs>
        <w:tab w:val="center" w:pos="4680"/>
        <w:tab w:val="right" w:pos="9360"/>
      </w:tabs>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F4" w:rsidRDefault="000B2CF4">
    <w:pPr>
      <w:pBdr>
        <w:top w:val="nil"/>
        <w:left w:val="nil"/>
        <w:bottom w:val="nil"/>
        <w:right w:val="nil"/>
        <w:between w:val="nil"/>
      </w:pBdr>
      <w:tabs>
        <w:tab w:val="center" w:pos="4680"/>
        <w:tab w:val="right" w:pos="9360"/>
      </w:tabs>
      <w:ind w:right="360"/>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5F" w:rsidRDefault="00391F5F">
      <w:r>
        <w:separator/>
      </w:r>
    </w:p>
  </w:footnote>
  <w:footnote w:type="continuationSeparator" w:id="0">
    <w:p w:rsidR="00391F5F" w:rsidRDefault="00391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F4" w:rsidRDefault="00867071">
    <w:pPr>
      <w:pBdr>
        <w:top w:val="nil"/>
        <w:left w:val="nil"/>
        <w:bottom w:val="nil"/>
        <w:right w:val="nil"/>
        <w:between w:val="nil"/>
      </w:pBdr>
      <w:tabs>
        <w:tab w:val="center" w:pos="4680"/>
        <w:tab w:val="right" w:pos="9360"/>
      </w:tabs>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0B2CF4" w:rsidRDefault="00867071">
    <w:pPr>
      <w:pBdr>
        <w:top w:val="nil"/>
        <w:left w:val="nil"/>
        <w:bottom w:val="nil"/>
        <w:right w:val="nil"/>
        <w:between w:val="nil"/>
      </w:pBdr>
      <w:tabs>
        <w:tab w:val="center" w:pos="4680"/>
        <w:tab w:val="right" w:pos="9360"/>
      </w:tabs>
      <w:ind w:firstLine="36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0B2CF4" w:rsidRDefault="00867071">
    <w:pPr>
      <w:pBdr>
        <w:top w:val="nil"/>
        <w:left w:val="nil"/>
        <w:bottom w:val="nil"/>
        <w:right w:val="nil"/>
        <w:between w:val="nil"/>
      </w:pBdr>
      <w:tabs>
        <w:tab w:val="center" w:pos="4680"/>
        <w:tab w:val="right" w:pos="9360"/>
      </w:tabs>
      <w:ind w:firstLine="360"/>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0B2CF4" w:rsidRDefault="000B2CF4">
    <w:pPr>
      <w:pBdr>
        <w:top w:val="nil"/>
        <w:left w:val="nil"/>
        <w:bottom w:val="nil"/>
        <w:right w:val="nil"/>
        <w:between w:val="nil"/>
      </w:pBdr>
      <w:tabs>
        <w:tab w:val="center" w:pos="4680"/>
        <w:tab w:val="right" w:pos="9360"/>
      </w:tabs>
      <w:ind w:firstLine="360"/>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74" w:rsidRDefault="00AD0674" w:rsidP="00AD0674">
    <w:pPr>
      <w:pBdr>
        <w:top w:val="nil"/>
        <w:left w:val="nil"/>
        <w:bottom w:val="nil"/>
        <w:right w:val="nil"/>
        <w:between w:val="nil"/>
      </w:pBdr>
      <w:tabs>
        <w:tab w:val="center" w:pos="4680"/>
        <w:tab w:val="right" w:pos="9360"/>
      </w:tabs>
      <w:rPr>
        <w:color w:val="000000"/>
      </w:rPr>
    </w:pPr>
    <w:r>
      <w:rPr>
        <w:color w:val="000000"/>
      </w:rPr>
      <w:t>Kassandra Perez-Desir</w:t>
    </w:r>
  </w:p>
  <w:p w:rsidR="000B2CF4" w:rsidRDefault="00AD0674" w:rsidP="00AD0674">
    <w:pPr>
      <w:pBdr>
        <w:top w:val="nil"/>
        <w:left w:val="nil"/>
        <w:bottom w:val="nil"/>
        <w:right w:val="nil"/>
        <w:between w:val="nil"/>
      </w:pBdr>
      <w:tabs>
        <w:tab w:val="center" w:pos="4680"/>
        <w:tab w:val="right" w:pos="9360"/>
      </w:tabs>
      <w:rPr>
        <w:color w:val="000000"/>
      </w:rPr>
    </w:pPr>
    <w:r>
      <w:t>January 10, 2022</w:t>
    </w:r>
  </w:p>
  <w:p w:rsidR="000B2CF4" w:rsidRDefault="00867071">
    <w:pPr>
      <w:pBdr>
        <w:top w:val="nil"/>
        <w:left w:val="nil"/>
        <w:bottom w:val="nil"/>
        <w:right w:val="nil"/>
        <w:between w:val="nil"/>
      </w:pBdr>
      <w:tabs>
        <w:tab w:val="center" w:pos="4680"/>
        <w:tab w:val="right" w:pos="9360"/>
      </w:tabs>
      <w:rPr>
        <w:color w:val="000000"/>
        <w:sz w:val="24"/>
        <w:szCs w:val="24"/>
      </w:rPr>
    </w:pPr>
    <w:r>
      <w:rPr>
        <w:color w:val="000000"/>
      </w:rPr>
      <w:t xml:space="preserve">Page </w:t>
    </w:r>
    <w:r>
      <w:rPr>
        <w:color w:val="000000"/>
      </w:rPr>
      <w:fldChar w:fldCharType="begin"/>
    </w:r>
    <w:r>
      <w:rPr>
        <w:color w:val="000000"/>
      </w:rPr>
      <w:instrText>PAGE</w:instrText>
    </w:r>
    <w:r>
      <w:rPr>
        <w:color w:val="000000"/>
      </w:rPr>
      <w:fldChar w:fldCharType="separate"/>
    </w:r>
    <w:r w:rsidR="00AD0674">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D0674">
      <w:rPr>
        <w:noProof/>
        <w:color w:val="000000"/>
      </w:rPr>
      <w:t>2</w:t>
    </w:r>
    <w:r>
      <w:rPr>
        <w:color w:val="000000"/>
      </w:rPr>
      <w:fldChar w:fldCharType="end"/>
    </w:r>
  </w:p>
  <w:p w:rsidR="000B2CF4" w:rsidRDefault="00867071">
    <w:pPr>
      <w:pBdr>
        <w:top w:val="nil"/>
        <w:left w:val="nil"/>
        <w:bottom w:val="nil"/>
        <w:right w:val="nil"/>
        <w:between w:val="nil"/>
      </w:pBdr>
      <w:tabs>
        <w:tab w:val="center" w:pos="4680"/>
        <w:tab w:val="right" w:pos="9360"/>
      </w:tabs>
      <w:ind w:firstLine="360"/>
      <w:rPr>
        <w:color w:val="000000"/>
        <w:sz w:val="24"/>
        <w:szCs w:val="24"/>
      </w:rPr>
    </w:pPr>
    <w:r>
      <w:rPr>
        <w:color w:val="000000"/>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74" w:rsidRDefault="00116E4D">
    <w:pPr>
      <w:ind w:right="-60"/>
      <w:rPr>
        <w:b/>
      </w:rPr>
    </w:pPr>
    <w:r>
      <w:rPr>
        <w:b/>
      </w:rPr>
      <w:t>395 Flatbush Avenue Ext</w:t>
    </w:r>
    <w:r w:rsidR="00AD0674">
      <w:rPr>
        <w:b/>
      </w:rPr>
      <w:tab/>
    </w:r>
    <w:r w:rsidR="00AD0674">
      <w:rPr>
        <w:b/>
      </w:rPr>
      <w:tab/>
    </w:r>
    <w:r w:rsidR="00AD0674">
      <w:rPr>
        <w:b/>
      </w:rPr>
      <w:tab/>
    </w:r>
    <w:r w:rsidR="00AD0674">
      <w:rPr>
        <w:b/>
      </w:rPr>
      <w:tab/>
    </w:r>
    <w:r w:rsidR="00AD0674">
      <w:rPr>
        <w:b/>
      </w:rPr>
      <w:tab/>
      <w:t>Kassandra Perez-Desir</w:t>
    </w:r>
  </w:p>
  <w:p w:rsidR="00116E4D" w:rsidRDefault="00116E4D">
    <w:pPr>
      <w:ind w:right="-60"/>
      <w:rPr>
        <w:b/>
      </w:rPr>
    </w:pPr>
    <w:r>
      <w:rPr>
        <w:b/>
      </w:rPr>
      <w:t>2</w:t>
    </w:r>
    <w:r w:rsidRPr="00116E4D">
      <w:rPr>
        <w:b/>
        <w:vertAlign w:val="superscript"/>
      </w:rPr>
      <w:t>nd</w:t>
    </w:r>
    <w:r>
      <w:rPr>
        <w:b/>
      </w:rPr>
      <w:t xml:space="preserve"> Floor</w:t>
    </w:r>
    <w:r w:rsidR="00AD0674">
      <w:rPr>
        <w:b/>
      </w:rPr>
      <w:tab/>
    </w:r>
    <w:r w:rsidR="00AD0674">
      <w:rPr>
        <w:b/>
      </w:rPr>
      <w:tab/>
    </w:r>
    <w:r w:rsidR="00AD0674">
      <w:rPr>
        <w:b/>
      </w:rPr>
      <w:tab/>
    </w:r>
    <w:r w:rsidR="00AD0674">
      <w:rPr>
        <w:b/>
      </w:rPr>
      <w:tab/>
    </w:r>
    <w:r w:rsidR="00AD0674">
      <w:rPr>
        <w:b/>
      </w:rPr>
      <w:tab/>
    </w:r>
    <w:r w:rsidR="00AD0674">
      <w:rPr>
        <w:b/>
      </w:rPr>
      <w:tab/>
    </w:r>
    <w:r w:rsidR="00AD0674">
      <w:rPr>
        <w:b/>
      </w:rPr>
      <w:tab/>
      <w:t>Regional Director</w:t>
    </w:r>
  </w:p>
  <w:p w:rsidR="000B2CF4" w:rsidRPr="00116E4D" w:rsidRDefault="00116E4D" w:rsidP="00AD0674">
    <w:pPr>
      <w:ind w:right="-60"/>
      <w:rPr>
        <w:b/>
      </w:rPr>
    </w:pPr>
    <w:r>
      <w:rPr>
        <w:b/>
      </w:rPr>
      <w:t>Brooklyn, NY 11201</w:t>
    </w:r>
    <w:r w:rsidR="00867071">
      <w:rPr>
        <w:noProof/>
      </w:rPr>
      <w:drawing>
        <wp:anchor distT="0" distB="0" distL="114300" distR="114300" simplePos="0" relativeHeight="251658240" behindDoc="0" locked="0" layoutInCell="1" hidden="0" allowOverlap="1">
          <wp:simplePos x="0" y="0"/>
          <wp:positionH relativeFrom="column">
            <wp:posOffset>-66674</wp:posOffset>
          </wp:positionH>
          <wp:positionV relativeFrom="paragraph">
            <wp:posOffset>-836294</wp:posOffset>
          </wp:positionV>
          <wp:extent cx="1447800" cy="3714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20" t="-18141" r="-3721" b="-3108"/>
                  <a:stretch>
                    <a:fillRect/>
                  </a:stretch>
                </pic:blipFill>
                <pic:spPr>
                  <a:xfrm>
                    <a:off x="0" y="0"/>
                    <a:ext cx="1447800" cy="371475"/>
                  </a:xfrm>
                  <a:prstGeom prst="rect">
                    <a:avLst/>
                  </a:prstGeom>
                  <a:ln/>
                </pic:spPr>
              </pic:pic>
            </a:graphicData>
          </a:graphic>
        </wp:anchor>
      </w:drawing>
    </w:r>
    <w:r w:rsidR="00AD0674">
      <w:rPr>
        <w:b/>
      </w:rPr>
      <w:tab/>
    </w:r>
    <w:r w:rsidR="00AD0674">
      <w:rPr>
        <w:b/>
      </w:rPr>
      <w:tab/>
    </w:r>
    <w:r w:rsidR="00AD0674">
      <w:rPr>
        <w:b/>
      </w:rPr>
      <w:tab/>
    </w:r>
    <w:r w:rsidR="00AD0674">
      <w:rPr>
        <w:b/>
      </w:rPr>
      <w:tab/>
    </w:r>
    <w:r w:rsidR="00AD0674">
      <w:rPr>
        <w:b/>
      </w:rPr>
      <w:tab/>
    </w:r>
    <w:r w:rsidR="00AD0674">
      <w:rPr>
        <w:b/>
      </w:rPr>
      <w:tab/>
      <w:t>Government Affairs</w:t>
    </w:r>
    <w:r w:rsidR="00AD0674">
      <w:rPr>
        <w:b/>
      </w:rPr>
      <w:tab/>
    </w:r>
    <w:r w:rsidR="00AD0674">
      <w:rPr>
        <w:b/>
      </w:rPr>
      <w:tab/>
    </w:r>
    <w:r w:rsidR="00AD0674">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F4"/>
    <w:rsid w:val="0001408C"/>
    <w:rsid w:val="000372B8"/>
    <w:rsid w:val="0004633F"/>
    <w:rsid w:val="000A02D5"/>
    <w:rsid w:val="000B2CF4"/>
    <w:rsid w:val="00116E4D"/>
    <w:rsid w:val="002D6B6A"/>
    <w:rsid w:val="00391F5F"/>
    <w:rsid w:val="004863D1"/>
    <w:rsid w:val="00596F5D"/>
    <w:rsid w:val="00867071"/>
    <w:rsid w:val="00911256"/>
    <w:rsid w:val="00AD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089331-D68B-47A8-ACF2-FBFC17B3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izon NHG TX" w:eastAsia="Verizon NHG TX" w:hAnsi="Verizon NHG TX" w:cs="Verizon NHG TX"/>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16E4D"/>
    <w:pPr>
      <w:tabs>
        <w:tab w:val="center" w:pos="4680"/>
        <w:tab w:val="right" w:pos="9360"/>
      </w:tabs>
    </w:pPr>
  </w:style>
  <w:style w:type="character" w:customStyle="1" w:styleId="FooterChar">
    <w:name w:val="Footer Char"/>
    <w:basedOn w:val="DefaultParagraphFont"/>
    <w:link w:val="Footer"/>
    <w:uiPriority w:val="99"/>
    <w:rsid w:val="0011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Perez-Desir, Kassandra Leslie</dc:creator>
  <cp:lastModifiedBy>Perez-Desir, Kassandra Leslie</cp:lastModifiedBy>
  <cp:revision>2</cp:revision>
  <dcterms:created xsi:type="dcterms:W3CDTF">2022-01-10T13:25:00Z</dcterms:created>
  <dcterms:modified xsi:type="dcterms:W3CDTF">2022-01-10T13:25:00Z</dcterms:modified>
</cp:coreProperties>
</file>