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EE04" w14:textId="30D41619" w:rsidR="004F3A3B" w:rsidRPr="00764349" w:rsidRDefault="004F3A3B" w:rsidP="005F15A9">
      <w:pPr>
        <w:spacing w:line="276" w:lineRule="auto"/>
        <w:rPr>
          <w:rFonts w:ascii="Arial" w:hAnsi="Arial" w:cs="Arial"/>
          <w:sz w:val="25"/>
          <w:szCs w:val="25"/>
        </w:rPr>
      </w:pPr>
      <w:r w:rsidRPr="00764349">
        <w:rPr>
          <w:rFonts w:ascii="Arial" w:hAnsi="Arial" w:cs="Arial"/>
          <w:sz w:val="25"/>
          <w:szCs w:val="25"/>
        </w:rPr>
        <w:t>April 20, 2021</w:t>
      </w:r>
    </w:p>
    <w:p w14:paraId="53607E58" w14:textId="37DBD7D3" w:rsidR="004F3A3B" w:rsidRPr="00764349" w:rsidRDefault="004F3A3B" w:rsidP="005F15A9">
      <w:pPr>
        <w:spacing w:line="276" w:lineRule="auto"/>
        <w:rPr>
          <w:rFonts w:ascii="Arial" w:hAnsi="Arial" w:cs="Arial"/>
          <w:sz w:val="25"/>
          <w:szCs w:val="25"/>
        </w:rPr>
      </w:pPr>
    </w:p>
    <w:p w14:paraId="07F39C09" w14:textId="0BB0DF26" w:rsidR="004F3A3B" w:rsidRPr="00764349" w:rsidRDefault="004F3A3B" w:rsidP="005F15A9">
      <w:pPr>
        <w:spacing w:line="276" w:lineRule="auto"/>
        <w:rPr>
          <w:rFonts w:ascii="Arial" w:hAnsi="Arial" w:cs="Arial"/>
          <w:sz w:val="25"/>
          <w:szCs w:val="25"/>
        </w:rPr>
      </w:pPr>
      <w:r w:rsidRPr="00764349">
        <w:rPr>
          <w:rFonts w:ascii="Arial" w:hAnsi="Arial" w:cs="Arial"/>
          <w:sz w:val="25"/>
          <w:szCs w:val="25"/>
        </w:rPr>
        <w:t>Ms. Jennifer Jones Austin, Chair</w:t>
      </w:r>
    </w:p>
    <w:p w14:paraId="1B6D680F" w14:textId="5270239D" w:rsidR="004F3A3B" w:rsidRPr="00764349" w:rsidRDefault="004F3A3B" w:rsidP="005F15A9">
      <w:pPr>
        <w:spacing w:line="276" w:lineRule="auto"/>
        <w:rPr>
          <w:rFonts w:ascii="Arial" w:hAnsi="Arial" w:cs="Arial"/>
          <w:sz w:val="25"/>
          <w:szCs w:val="25"/>
        </w:rPr>
      </w:pPr>
      <w:r w:rsidRPr="00764349">
        <w:rPr>
          <w:rFonts w:ascii="Arial" w:hAnsi="Arial" w:cs="Arial"/>
          <w:sz w:val="25"/>
          <w:szCs w:val="25"/>
        </w:rPr>
        <w:t>New York City Board of Corrections</w:t>
      </w:r>
    </w:p>
    <w:p w14:paraId="33132896" w14:textId="4293F82D" w:rsidR="004F3A3B" w:rsidRPr="00764349" w:rsidRDefault="004F3A3B" w:rsidP="005F15A9">
      <w:pPr>
        <w:spacing w:line="276" w:lineRule="auto"/>
        <w:rPr>
          <w:rFonts w:ascii="Arial" w:hAnsi="Arial" w:cs="Arial"/>
          <w:sz w:val="25"/>
          <w:szCs w:val="25"/>
        </w:rPr>
      </w:pPr>
      <w:r w:rsidRPr="00764349">
        <w:rPr>
          <w:rFonts w:ascii="Arial" w:hAnsi="Arial" w:cs="Arial"/>
          <w:sz w:val="25"/>
          <w:szCs w:val="25"/>
        </w:rPr>
        <w:t xml:space="preserve">One Centre Street </w:t>
      </w:r>
    </w:p>
    <w:p w14:paraId="41A4B5F5" w14:textId="6CE6E8D1" w:rsidR="004F3A3B" w:rsidRPr="00764349" w:rsidRDefault="004F3A3B" w:rsidP="005F15A9">
      <w:pPr>
        <w:spacing w:line="276" w:lineRule="auto"/>
        <w:rPr>
          <w:rFonts w:ascii="Arial" w:hAnsi="Arial" w:cs="Arial"/>
          <w:sz w:val="25"/>
          <w:szCs w:val="25"/>
        </w:rPr>
      </w:pPr>
      <w:r w:rsidRPr="00764349">
        <w:rPr>
          <w:rFonts w:ascii="Arial" w:hAnsi="Arial" w:cs="Arial"/>
          <w:sz w:val="25"/>
          <w:szCs w:val="25"/>
        </w:rPr>
        <w:t>New York, NY 10007</w:t>
      </w:r>
    </w:p>
    <w:p w14:paraId="717E87B1" w14:textId="1E28958D" w:rsidR="004F3A3B" w:rsidRPr="00764349" w:rsidRDefault="004F3A3B">
      <w:pPr>
        <w:rPr>
          <w:rFonts w:ascii="Arial" w:hAnsi="Arial" w:cs="Arial"/>
          <w:sz w:val="25"/>
          <w:szCs w:val="25"/>
        </w:rPr>
      </w:pPr>
    </w:p>
    <w:p w14:paraId="15FE0CA1" w14:textId="2ECCED9B" w:rsidR="004F3A3B" w:rsidRPr="00764349" w:rsidRDefault="004F3A3B">
      <w:pPr>
        <w:rPr>
          <w:rFonts w:ascii="Arial" w:hAnsi="Arial" w:cs="Arial"/>
          <w:sz w:val="25"/>
          <w:szCs w:val="25"/>
        </w:rPr>
      </w:pPr>
      <w:r w:rsidRPr="00764349">
        <w:rPr>
          <w:rFonts w:ascii="Arial" w:hAnsi="Arial" w:cs="Arial"/>
          <w:b/>
          <w:bCs/>
          <w:sz w:val="25"/>
          <w:szCs w:val="25"/>
        </w:rPr>
        <w:t>Re: Proposed Rule on Restrictive Housing in Correctional Facilities</w:t>
      </w:r>
    </w:p>
    <w:p w14:paraId="06C42895" w14:textId="2E55845E" w:rsidR="004F3A3B" w:rsidRPr="00764349" w:rsidRDefault="004F3A3B">
      <w:pPr>
        <w:rPr>
          <w:rFonts w:ascii="Arial" w:hAnsi="Arial" w:cs="Arial"/>
          <w:sz w:val="25"/>
          <w:szCs w:val="25"/>
        </w:rPr>
      </w:pPr>
    </w:p>
    <w:p w14:paraId="21C3D262" w14:textId="4F489F43" w:rsidR="004F3A3B" w:rsidRPr="00764349" w:rsidRDefault="004F3A3B">
      <w:pPr>
        <w:rPr>
          <w:rFonts w:ascii="Arial" w:hAnsi="Arial" w:cs="Arial"/>
          <w:sz w:val="25"/>
          <w:szCs w:val="25"/>
        </w:rPr>
      </w:pPr>
      <w:r w:rsidRPr="00764349">
        <w:rPr>
          <w:rFonts w:ascii="Arial" w:hAnsi="Arial" w:cs="Arial"/>
          <w:sz w:val="25"/>
          <w:szCs w:val="25"/>
        </w:rPr>
        <w:t xml:space="preserve">Dear Chair Jones Austin and Board: </w:t>
      </w:r>
    </w:p>
    <w:p w14:paraId="3012A622" w14:textId="567C2331" w:rsidR="004F3A3B" w:rsidRPr="00764349" w:rsidRDefault="004F3A3B">
      <w:pPr>
        <w:rPr>
          <w:rFonts w:ascii="Arial" w:hAnsi="Arial" w:cs="Arial"/>
          <w:sz w:val="25"/>
          <w:szCs w:val="25"/>
        </w:rPr>
      </w:pPr>
    </w:p>
    <w:p w14:paraId="183E7F33" w14:textId="6BE635AB" w:rsidR="00FC110C" w:rsidRPr="006B44F1" w:rsidRDefault="004F3A3B" w:rsidP="00D64BDC">
      <w:pPr>
        <w:spacing w:line="480" w:lineRule="auto"/>
        <w:rPr>
          <w:rFonts w:ascii="Arial" w:hAnsi="Arial" w:cs="Arial"/>
          <w:sz w:val="25"/>
          <w:szCs w:val="25"/>
        </w:rPr>
      </w:pPr>
      <w:r w:rsidRPr="00764349">
        <w:rPr>
          <w:rFonts w:ascii="Arial" w:hAnsi="Arial" w:cs="Arial"/>
          <w:sz w:val="25"/>
          <w:szCs w:val="25"/>
        </w:rPr>
        <w:tab/>
        <w:t xml:space="preserve">I am writing to you as a City and Regional Planning graduate student at Pratt institute regarding the proposed rule by the Board of Corrections on </w:t>
      </w:r>
      <w:r w:rsidR="00D64BDC" w:rsidRPr="00764349">
        <w:rPr>
          <w:rFonts w:ascii="Arial" w:hAnsi="Arial" w:cs="Arial"/>
          <w:sz w:val="25"/>
          <w:szCs w:val="25"/>
        </w:rPr>
        <w:t>restrictive housing and the proposed Risk Management Accountability System (RMAS). It is encouraging to see that reform for solitary confinement is being th</w:t>
      </w:r>
      <w:r w:rsidR="00F70B91">
        <w:rPr>
          <w:rFonts w:ascii="Arial" w:hAnsi="Arial" w:cs="Arial"/>
          <w:sz w:val="25"/>
          <w:szCs w:val="25"/>
        </w:rPr>
        <w:t>ought</w:t>
      </w:r>
      <w:r w:rsidR="00D64BDC" w:rsidRPr="00764349">
        <w:rPr>
          <w:rFonts w:ascii="Arial" w:hAnsi="Arial" w:cs="Arial"/>
          <w:sz w:val="25"/>
          <w:szCs w:val="25"/>
        </w:rPr>
        <w:t xml:space="preserve"> upon, since this type of punitive measure is unnecessary, unethical, and useless</w:t>
      </w:r>
      <w:r w:rsidR="00F70B91">
        <w:rPr>
          <w:rFonts w:ascii="Arial" w:hAnsi="Arial" w:cs="Arial"/>
          <w:sz w:val="25"/>
          <w:szCs w:val="25"/>
        </w:rPr>
        <w:t>, as many have explained in their own commentaries</w:t>
      </w:r>
      <w:r w:rsidR="00D64BDC" w:rsidRPr="00764349">
        <w:rPr>
          <w:rFonts w:ascii="Arial" w:hAnsi="Arial" w:cs="Arial"/>
          <w:sz w:val="25"/>
          <w:szCs w:val="25"/>
        </w:rPr>
        <w:t>. This new rule is a progressive step</w:t>
      </w:r>
      <w:r w:rsidR="00F70B91">
        <w:rPr>
          <w:rFonts w:ascii="Arial" w:hAnsi="Arial" w:cs="Arial"/>
          <w:sz w:val="25"/>
          <w:szCs w:val="25"/>
        </w:rPr>
        <w:t xml:space="preserve"> </w:t>
      </w:r>
      <w:r w:rsidR="00F70B91" w:rsidRPr="00764349">
        <w:rPr>
          <w:rFonts w:ascii="Arial" w:hAnsi="Arial" w:cs="Arial"/>
          <w:sz w:val="25"/>
          <w:szCs w:val="25"/>
        </w:rPr>
        <w:t>in realizing the needs</w:t>
      </w:r>
      <w:r w:rsidR="00D64BDC" w:rsidRPr="00764349">
        <w:rPr>
          <w:rFonts w:ascii="Arial" w:hAnsi="Arial" w:cs="Arial"/>
          <w:sz w:val="25"/>
          <w:szCs w:val="25"/>
        </w:rPr>
        <w:t xml:space="preserve"> </w:t>
      </w:r>
      <w:r w:rsidR="00F70B91">
        <w:rPr>
          <w:rFonts w:ascii="Arial" w:hAnsi="Arial" w:cs="Arial"/>
          <w:sz w:val="25"/>
          <w:szCs w:val="25"/>
        </w:rPr>
        <w:t xml:space="preserve">of </w:t>
      </w:r>
      <w:r w:rsidR="00D64BDC" w:rsidRPr="00764349">
        <w:rPr>
          <w:rFonts w:ascii="Arial" w:hAnsi="Arial" w:cs="Arial"/>
          <w:sz w:val="25"/>
          <w:szCs w:val="25"/>
        </w:rPr>
        <w:t>justice communities</w:t>
      </w:r>
      <w:r w:rsidR="00F70B91">
        <w:rPr>
          <w:rFonts w:ascii="Arial" w:hAnsi="Arial" w:cs="Arial"/>
          <w:sz w:val="25"/>
          <w:szCs w:val="25"/>
        </w:rPr>
        <w:t xml:space="preserve"> </w:t>
      </w:r>
      <w:r w:rsidR="00D64BDC" w:rsidRPr="00764349">
        <w:rPr>
          <w:rFonts w:ascii="Arial" w:hAnsi="Arial" w:cs="Arial"/>
          <w:sz w:val="25"/>
          <w:szCs w:val="25"/>
        </w:rPr>
        <w:t>and is a step toward more effective rehabilitation. However,</w:t>
      </w:r>
      <w:r w:rsidR="00F70B91">
        <w:rPr>
          <w:rFonts w:ascii="Arial" w:hAnsi="Arial" w:cs="Arial"/>
          <w:sz w:val="25"/>
          <w:szCs w:val="25"/>
        </w:rPr>
        <w:t xml:space="preserve"> the</w:t>
      </w:r>
      <w:r w:rsidR="00D64BDC" w:rsidRPr="00764349">
        <w:rPr>
          <w:rFonts w:ascii="Arial" w:hAnsi="Arial" w:cs="Arial"/>
          <w:sz w:val="25"/>
          <w:szCs w:val="25"/>
        </w:rPr>
        <w:t xml:space="preserve"> idea of continuing usage </w:t>
      </w:r>
      <w:r w:rsidR="00764349" w:rsidRPr="00764349">
        <w:rPr>
          <w:rFonts w:ascii="Arial" w:hAnsi="Arial" w:cs="Arial"/>
          <w:sz w:val="25"/>
          <w:szCs w:val="25"/>
        </w:rPr>
        <w:t xml:space="preserve">of solitary </w:t>
      </w:r>
      <w:r w:rsidR="00F70B91">
        <w:rPr>
          <w:rFonts w:ascii="Arial" w:hAnsi="Arial" w:cs="Arial"/>
          <w:sz w:val="25"/>
          <w:szCs w:val="25"/>
        </w:rPr>
        <w:t xml:space="preserve">confinement </w:t>
      </w:r>
      <w:r w:rsidR="00764349" w:rsidRPr="00764349">
        <w:rPr>
          <w:rFonts w:ascii="Arial" w:hAnsi="Arial" w:cs="Arial"/>
          <w:sz w:val="25"/>
          <w:szCs w:val="25"/>
        </w:rPr>
        <w:t xml:space="preserve">as a system of punishment is not only outdated but will not lead to effective rehabilitation nor gives the person in custody the tools to live outside of the prison system. </w:t>
      </w:r>
      <w:r w:rsidR="00A35AAB">
        <w:rPr>
          <w:rFonts w:ascii="Arial" w:hAnsi="Arial" w:cs="Arial"/>
          <w:sz w:val="25"/>
          <w:szCs w:val="25"/>
        </w:rPr>
        <w:t>In fact, it is quite the opposite.</w:t>
      </w:r>
      <w:r w:rsidR="00A35AAB">
        <w:rPr>
          <w:rFonts w:ascii="Arial" w:hAnsi="Arial" w:cs="Arial"/>
          <w:sz w:val="25"/>
          <w:szCs w:val="25"/>
          <w:vertAlign w:val="superscript"/>
        </w:rPr>
        <w:t>3</w:t>
      </w:r>
      <w:r w:rsidR="00A35AAB">
        <w:rPr>
          <w:rFonts w:ascii="Arial" w:hAnsi="Arial" w:cs="Arial"/>
          <w:sz w:val="25"/>
          <w:szCs w:val="25"/>
        </w:rPr>
        <w:t xml:space="preserve"> Additionally, this</w:t>
      </w:r>
      <w:r w:rsidR="00D64BDC" w:rsidRPr="00764349">
        <w:rPr>
          <w:rFonts w:ascii="Arial" w:hAnsi="Arial" w:cs="Arial"/>
          <w:sz w:val="25"/>
          <w:szCs w:val="25"/>
        </w:rPr>
        <w:t xml:space="preserve"> proposal does not go far enough in its scope to specify accountability for prison staff and their oversight measures, specifically. Throughout this public comment I would like to bring attention to</w:t>
      </w:r>
      <w:r w:rsidR="00FC110C">
        <w:rPr>
          <w:rFonts w:ascii="Arial" w:hAnsi="Arial" w:cs="Arial"/>
          <w:sz w:val="25"/>
          <w:szCs w:val="25"/>
        </w:rPr>
        <w:t xml:space="preserve"> research on positive rehabilitation, reasons for </w:t>
      </w:r>
      <w:r w:rsidR="00A35AAB">
        <w:rPr>
          <w:rFonts w:ascii="Arial" w:hAnsi="Arial" w:cs="Arial"/>
          <w:sz w:val="25"/>
          <w:szCs w:val="25"/>
        </w:rPr>
        <w:t xml:space="preserve">outright </w:t>
      </w:r>
      <w:r w:rsidR="00FC110C">
        <w:rPr>
          <w:rFonts w:ascii="Arial" w:hAnsi="Arial" w:cs="Arial"/>
          <w:sz w:val="25"/>
          <w:szCs w:val="25"/>
        </w:rPr>
        <w:t>abolition of punitive segregation</w:t>
      </w:r>
      <w:r w:rsidR="00A35AAB">
        <w:rPr>
          <w:rFonts w:ascii="Arial" w:hAnsi="Arial" w:cs="Arial"/>
          <w:sz w:val="25"/>
          <w:szCs w:val="25"/>
        </w:rPr>
        <w:t xml:space="preserve"> (rather than this reform)</w:t>
      </w:r>
      <w:r w:rsidR="00FC110C">
        <w:rPr>
          <w:rFonts w:ascii="Arial" w:hAnsi="Arial" w:cs="Arial"/>
          <w:sz w:val="25"/>
          <w:szCs w:val="25"/>
        </w:rPr>
        <w:t>, and</w:t>
      </w:r>
      <w:r w:rsidR="00D64BDC" w:rsidRPr="00764349">
        <w:rPr>
          <w:rFonts w:ascii="Arial" w:hAnsi="Arial" w:cs="Arial"/>
          <w:sz w:val="25"/>
          <w:szCs w:val="25"/>
        </w:rPr>
        <w:t xml:space="preserve"> specific parts of the </w:t>
      </w:r>
      <w:r w:rsidR="00A35AAB">
        <w:rPr>
          <w:rFonts w:ascii="Arial" w:hAnsi="Arial" w:cs="Arial"/>
          <w:sz w:val="25"/>
          <w:szCs w:val="25"/>
        </w:rPr>
        <w:t>proposal</w:t>
      </w:r>
      <w:r w:rsidR="00D64BDC" w:rsidRPr="00764349">
        <w:rPr>
          <w:rFonts w:ascii="Arial" w:hAnsi="Arial" w:cs="Arial"/>
          <w:sz w:val="25"/>
          <w:szCs w:val="25"/>
        </w:rPr>
        <w:t xml:space="preserve"> that should be tweaked, reformed, or specified upon</w:t>
      </w:r>
      <w:r w:rsidR="00FC110C">
        <w:rPr>
          <w:rFonts w:ascii="Arial" w:hAnsi="Arial" w:cs="Arial"/>
          <w:sz w:val="25"/>
          <w:szCs w:val="25"/>
        </w:rPr>
        <w:t xml:space="preserve"> in order to increase accountability and safety for those </w:t>
      </w:r>
      <w:r w:rsidR="00A35AAB">
        <w:rPr>
          <w:rFonts w:ascii="Arial" w:hAnsi="Arial" w:cs="Arial"/>
          <w:sz w:val="25"/>
          <w:szCs w:val="25"/>
        </w:rPr>
        <w:t>with</w:t>
      </w:r>
      <w:r w:rsidR="00FC110C">
        <w:rPr>
          <w:rFonts w:ascii="Arial" w:hAnsi="Arial" w:cs="Arial"/>
          <w:sz w:val="25"/>
          <w:szCs w:val="25"/>
        </w:rPr>
        <w:t>in the justice system.</w:t>
      </w:r>
    </w:p>
    <w:p w14:paraId="53440A39" w14:textId="04ADBD29" w:rsidR="00764349" w:rsidRPr="00764349" w:rsidRDefault="00764349" w:rsidP="00D64BDC">
      <w:pPr>
        <w:spacing w:line="480" w:lineRule="auto"/>
        <w:rPr>
          <w:rFonts w:ascii="Arial" w:hAnsi="Arial" w:cs="Arial"/>
          <w:sz w:val="25"/>
          <w:szCs w:val="25"/>
        </w:rPr>
      </w:pPr>
      <w:r w:rsidRPr="00764349">
        <w:rPr>
          <w:rFonts w:ascii="Arial" w:hAnsi="Arial" w:cs="Arial"/>
          <w:b/>
          <w:bCs/>
          <w:sz w:val="25"/>
          <w:szCs w:val="25"/>
        </w:rPr>
        <w:lastRenderedPageBreak/>
        <w:t>Science of Positive Reinforcement</w:t>
      </w:r>
    </w:p>
    <w:p w14:paraId="2C409F4D" w14:textId="56A319EC" w:rsidR="00FC110C" w:rsidRPr="00A35AAB" w:rsidRDefault="00764349" w:rsidP="00A35AAB">
      <w:pPr>
        <w:spacing w:line="480" w:lineRule="auto"/>
        <w:rPr>
          <w:rFonts w:ascii="Arial" w:hAnsi="Arial" w:cs="Arial"/>
          <w:sz w:val="25"/>
          <w:szCs w:val="25"/>
        </w:rPr>
      </w:pPr>
      <w:r w:rsidRPr="00764349">
        <w:rPr>
          <w:rFonts w:ascii="Arial" w:hAnsi="Arial" w:cs="Arial"/>
          <w:sz w:val="25"/>
          <w:szCs w:val="25"/>
        </w:rPr>
        <w:tab/>
      </w:r>
      <w:r>
        <w:rPr>
          <w:rFonts w:ascii="Arial" w:hAnsi="Arial" w:cs="Arial"/>
          <w:sz w:val="25"/>
          <w:szCs w:val="25"/>
        </w:rPr>
        <w:t xml:space="preserve">A large body of research today reinforces the idea that </w:t>
      </w:r>
      <w:r w:rsidR="006B44F1">
        <w:rPr>
          <w:rFonts w:ascii="Arial" w:hAnsi="Arial" w:cs="Arial"/>
          <w:sz w:val="25"/>
          <w:szCs w:val="25"/>
        </w:rPr>
        <w:t>punitive</w:t>
      </w:r>
      <w:r>
        <w:rPr>
          <w:rFonts w:ascii="Arial" w:hAnsi="Arial" w:cs="Arial"/>
          <w:sz w:val="25"/>
          <w:szCs w:val="25"/>
        </w:rPr>
        <w:t xml:space="preserve"> measures and fear-based tactics for punishment</w:t>
      </w:r>
      <w:r w:rsidR="00A35AAB">
        <w:rPr>
          <w:rFonts w:ascii="Arial" w:hAnsi="Arial" w:cs="Arial"/>
          <w:sz w:val="25"/>
          <w:szCs w:val="25"/>
        </w:rPr>
        <w:t xml:space="preserve"> (reactive)</w:t>
      </w:r>
      <w:r>
        <w:rPr>
          <w:rFonts w:ascii="Arial" w:hAnsi="Arial" w:cs="Arial"/>
          <w:sz w:val="25"/>
          <w:szCs w:val="25"/>
        </w:rPr>
        <w:t xml:space="preserve"> are not as effective or long-lasting as positive reinforcement tactics</w:t>
      </w:r>
      <w:r w:rsidR="00A35AAB">
        <w:rPr>
          <w:rFonts w:ascii="Arial" w:hAnsi="Arial" w:cs="Arial"/>
          <w:sz w:val="25"/>
          <w:szCs w:val="25"/>
        </w:rPr>
        <w:t xml:space="preserve"> (proactive)</w:t>
      </w:r>
      <w:r>
        <w:rPr>
          <w:rFonts w:ascii="Arial" w:hAnsi="Arial" w:cs="Arial"/>
          <w:sz w:val="25"/>
          <w:szCs w:val="25"/>
        </w:rPr>
        <w:t xml:space="preserve">. According to criminal justice expert Joel </w:t>
      </w:r>
      <w:proofErr w:type="spellStart"/>
      <w:r>
        <w:rPr>
          <w:rFonts w:ascii="Arial" w:hAnsi="Arial" w:cs="Arial"/>
          <w:sz w:val="25"/>
          <w:szCs w:val="25"/>
        </w:rPr>
        <w:t>Dvoskin</w:t>
      </w:r>
      <w:proofErr w:type="spellEnd"/>
      <w:r>
        <w:rPr>
          <w:rFonts w:ascii="Arial" w:hAnsi="Arial" w:cs="Arial"/>
          <w:sz w:val="25"/>
          <w:szCs w:val="25"/>
        </w:rPr>
        <w:t xml:space="preserve">, PhD, “the current design of prison systems </w:t>
      </w:r>
      <w:r w:rsidR="00E81C41">
        <w:rPr>
          <w:rFonts w:ascii="Arial" w:hAnsi="Arial" w:cs="Arial"/>
          <w:sz w:val="25"/>
          <w:szCs w:val="25"/>
        </w:rPr>
        <w:t>doesn’t</w:t>
      </w:r>
      <w:r>
        <w:rPr>
          <w:rFonts w:ascii="Arial" w:hAnsi="Arial" w:cs="Arial"/>
          <w:sz w:val="25"/>
          <w:szCs w:val="25"/>
        </w:rPr>
        <w:t xml:space="preserve"> work. Overly pun</w:t>
      </w:r>
      <w:r w:rsidR="004F378B">
        <w:rPr>
          <w:rFonts w:ascii="Arial" w:hAnsi="Arial" w:cs="Arial"/>
          <w:sz w:val="25"/>
          <w:szCs w:val="25"/>
        </w:rPr>
        <w:t>i</w:t>
      </w:r>
      <w:r>
        <w:rPr>
          <w:rFonts w:ascii="Arial" w:hAnsi="Arial" w:cs="Arial"/>
          <w:sz w:val="25"/>
          <w:szCs w:val="25"/>
        </w:rPr>
        <w:t>tive approaches used on violent, angry criminals only provide a breeding ground for more anger and more violence</w:t>
      </w:r>
      <w:r w:rsidR="00433707">
        <w:rPr>
          <w:rFonts w:ascii="Arial" w:hAnsi="Arial" w:cs="Arial"/>
          <w:sz w:val="25"/>
          <w:szCs w:val="25"/>
        </w:rPr>
        <w:t>.</w:t>
      </w:r>
      <w:r>
        <w:rPr>
          <w:rFonts w:ascii="Arial" w:hAnsi="Arial" w:cs="Arial"/>
          <w:sz w:val="25"/>
          <w:szCs w:val="25"/>
        </w:rPr>
        <w:t>”</w:t>
      </w:r>
      <w:r w:rsidR="002E2951">
        <w:rPr>
          <w:rFonts w:ascii="Arial" w:hAnsi="Arial" w:cs="Arial"/>
          <w:sz w:val="25"/>
          <w:szCs w:val="25"/>
          <w:vertAlign w:val="superscript"/>
        </w:rPr>
        <w:t>1</w:t>
      </w:r>
      <w:r>
        <w:rPr>
          <w:rFonts w:ascii="Arial" w:hAnsi="Arial" w:cs="Arial"/>
          <w:sz w:val="25"/>
          <w:szCs w:val="25"/>
        </w:rPr>
        <w:t xml:space="preserve"> This is especially true for solitary confinement, where the prison system is prioritizing treating violence with torture (more violence), instead of finding the root cause of the problem. As an example, systematic reinforcement of positive social behaviors in all areas of the prison system could be a powerful tool to change behavior and the way that inmates interact with one another, therefore helping to alleviate the problem before it occurs.</w:t>
      </w:r>
      <w:r w:rsidR="00A35AAB" w:rsidRPr="00A35AAB">
        <w:rPr>
          <w:rFonts w:ascii="Arial" w:hAnsi="Arial" w:cs="Arial"/>
          <w:sz w:val="25"/>
          <w:szCs w:val="25"/>
          <w:vertAlign w:val="superscript"/>
        </w:rPr>
        <w:t>1</w:t>
      </w:r>
      <w:r>
        <w:rPr>
          <w:rFonts w:ascii="Arial" w:hAnsi="Arial" w:cs="Arial"/>
          <w:sz w:val="25"/>
          <w:szCs w:val="25"/>
        </w:rPr>
        <w:t xml:space="preserve"> This has never been a main tactic utilized in correctional facilities</w:t>
      </w:r>
      <w:r w:rsidR="00433707">
        <w:rPr>
          <w:rFonts w:ascii="Arial" w:hAnsi="Arial" w:cs="Arial"/>
          <w:sz w:val="25"/>
          <w:szCs w:val="25"/>
        </w:rPr>
        <w:t xml:space="preserve"> and it should be</w:t>
      </w:r>
      <w:r w:rsidR="004F378B">
        <w:rPr>
          <w:rFonts w:ascii="Arial" w:hAnsi="Arial" w:cs="Arial"/>
          <w:sz w:val="25"/>
          <w:szCs w:val="25"/>
        </w:rPr>
        <w:t>. Another study conducted by Burdon, Lore and Prendergast, where the</w:t>
      </w:r>
      <w:r w:rsidR="00A35AAB">
        <w:rPr>
          <w:rFonts w:ascii="Arial" w:hAnsi="Arial" w:cs="Arial"/>
          <w:sz w:val="25"/>
          <w:szCs w:val="25"/>
        </w:rPr>
        <w:t>y studied the</w:t>
      </w:r>
      <w:r w:rsidR="004F378B">
        <w:rPr>
          <w:rFonts w:ascii="Arial" w:hAnsi="Arial" w:cs="Arial"/>
          <w:sz w:val="25"/>
          <w:szCs w:val="25"/>
        </w:rPr>
        <w:t xml:space="preserve"> development and implementation of a positive behavioral reinforcement-based drug treatment program, found that “the active involvement of institutional staff, treatment staff, and inmates enrolled in the treatment programs in the development of the intervention along with the successful branding of the intervention were effective and promoting support and participation</w:t>
      </w:r>
      <w:r w:rsidR="00A35AAB">
        <w:rPr>
          <w:rFonts w:ascii="Arial" w:hAnsi="Arial" w:cs="Arial"/>
          <w:sz w:val="25"/>
          <w:szCs w:val="25"/>
        </w:rPr>
        <w:t>.</w:t>
      </w:r>
      <w:r w:rsidR="004F378B">
        <w:rPr>
          <w:rFonts w:ascii="Arial" w:hAnsi="Arial" w:cs="Arial"/>
          <w:sz w:val="25"/>
          <w:szCs w:val="25"/>
        </w:rPr>
        <w:t>”</w:t>
      </w:r>
      <w:r w:rsidR="002E2951">
        <w:rPr>
          <w:rFonts w:ascii="Arial" w:hAnsi="Arial" w:cs="Arial"/>
          <w:sz w:val="25"/>
          <w:szCs w:val="25"/>
          <w:vertAlign w:val="superscript"/>
        </w:rPr>
        <w:t>2</w:t>
      </w:r>
      <w:r w:rsidR="004F378B">
        <w:rPr>
          <w:rFonts w:ascii="Arial" w:hAnsi="Arial" w:cs="Arial"/>
          <w:sz w:val="25"/>
          <w:szCs w:val="25"/>
        </w:rPr>
        <w:t xml:space="preserve"> </w:t>
      </w:r>
    </w:p>
    <w:p w14:paraId="3D653A98" w14:textId="462C16ED" w:rsidR="00FC110C" w:rsidRDefault="00FC110C" w:rsidP="00FC110C">
      <w:pPr>
        <w:pStyle w:val="Footer"/>
        <w:rPr>
          <w:vertAlign w:val="superscript"/>
        </w:rPr>
      </w:pPr>
      <w:r>
        <w:rPr>
          <w:vertAlign w:val="superscript"/>
        </w:rPr>
        <w:t xml:space="preserve">______________________  </w:t>
      </w:r>
    </w:p>
    <w:p w14:paraId="52726E85" w14:textId="724E3572" w:rsidR="00FC110C" w:rsidRPr="005F15A9" w:rsidRDefault="00FC110C" w:rsidP="00FC110C">
      <w:pPr>
        <w:pStyle w:val="Footer"/>
        <w:rPr>
          <w:color w:val="000000" w:themeColor="text1"/>
          <w:sz w:val="20"/>
          <w:szCs w:val="20"/>
        </w:rPr>
      </w:pPr>
      <w:r w:rsidRPr="005F15A9">
        <w:rPr>
          <w:color w:val="000000" w:themeColor="text1"/>
          <w:sz w:val="20"/>
          <w:szCs w:val="20"/>
          <w:vertAlign w:val="superscript"/>
        </w:rPr>
        <w:t>1</w:t>
      </w:r>
      <w:r w:rsidRPr="005F15A9">
        <w:rPr>
          <w:color w:val="000000" w:themeColor="text1"/>
          <w:sz w:val="20"/>
          <w:szCs w:val="20"/>
        </w:rPr>
        <w:t xml:space="preserve"> From “Psychologists offer ways to improve prison environment, reduce violent crime,” (</w:t>
      </w:r>
      <w:proofErr w:type="spellStart"/>
      <w:r w:rsidRPr="005F15A9">
        <w:rPr>
          <w:color w:val="000000" w:themeColor="text1"/>
          <w:sz w:val="20"/>
          <w:szCs w:val="20"/>
        </w:rPr>
        <w:t>n.a.</w:t>
      </w:r>
      <w:proofErr w:type="spellEnd"/>
      <w:r w:rsidRPr="005F15A9">
        <w:rPr>
          <w:color w:val="000000" w:themeColor="text1"/>
          <w:sz w:val="20"/>
          <w:szCs w:val="20"/>
        </w:rPr>
        <w:t xml:space="preserve">) (2009). </w:t>
      </w:r>
      <w:hyperlink r:id="rId6" w:history="1">
        <w:r w:rsidRPr="005F15A9">
          <w:rPr>
            <w:rStyle w:val="Hyperlink"/>
            <w:color w:val="000000" w:themeColor="text1"/>
            <w:sz w:val="20"/>
            <w:szCs w:val="20"/>
          </w:rPr>
          <w:t>https://medicalxpress.com/news/2009-08-psychologists-ways-prison-environment-violent.html</w:t>
        </w:r>
      </w:hyperlink>
    </w:p>
    <w:p w14:paraId="590B98B6" w14:textId="0AC5BF49" w:rsidR="00A35AAB" w:rsidRDefault="00FC110C" w:rsidP="00A35AAB">
      <w:pPr>
        <w:pStyle w:val="Footer"/>
        <w:rPr>
          <w:color w:val="000000" w:themeColor="text1"/>
          <w:sz w:val="20"/>
          <w:szCs w:val="20"/>
        </w:rPr>
      </w:pPr>
      <w:r w:rsidRPr="005F15A9">
        <w:rPr>
          <w:color w:val="000000" w:themeColor="text1"/>
          <w:sz w:val="20"/>
          <w:szCs w:val="20"/>
          <w:vertAlign w:val="superscript"/>
        </w:rPr>
        <w:t xml:space="preserve">2 </w:t>
      </w:r>
      <w:r w:rsidRPr="005F15A9">
        <w:rPr>
          <w:color w:val="000000" w:themeColor="text1"/>
          <w:sz w:val="20"/>
          <w:szCs w:val="20"/>
        </w:rPr>
        <w:t xml:space="preserve">From Burdon, W. M., St De Lore, J., &amp; Prendergast, M. L. (2011). Developing and implementing a positive behavioral reinforcement intervention in prison-based drug treatment: Project BRITE. Journal of psychoactive drugs, Suppl 7, 40–50. </w:t>
      </w:r>
      <w:hyperlink r:id="rId7" w:history="1">
        <w:r w:rsidR="00A35AAB" w:rsidRPr="00B72FEB">
          <w:rPr>
            <w:rStyle w:val="Hyperlink"/>
            <w:sz w:val="20"/>
            <w:szCs w:val="20"/>
          </w:rPr>
          <w:t>https://doi.org/10.1080/02791072.2011.601990</w:t>
        </w:r>
      </w:hyperlink>
    </w:p>
    <w:p w14:paraId="37476AE0" w14:textId="088B887B" w:rsidR="002E2951" w:rsidRPr="00A35AAB" w:rsidRDefault="00A35AAB" w:rsidP="00A35AAB">
      <w:pPr>
        <w:pStyle w:val="Footer"/>
        <w:spacing w:line="480" w:lineRule="auto"/>
        <w:rPr>
          <w:color w:val="000000" w:themeColor="text1"/>
          <w:sz w:val="20"/>
          <w:szCs w:val="20"/>
        </w:rPr>
      </w:pPr>
      <w:r>
        <w:rPr>
          <w:rFonts w:ascii="Arial" w:hAnsi="Arial" w:cs="Arial"/>
          <w:sz w:val="25"/>
          <w:szCs w:val="25"/>
        </w:rPr>
        <w:lastRenderedPageBreak/>
        <w:tab/>
      </w:r>
      <w:r>
        <w:rPr>
          <w:rFonts w:ascii="Arial" w:hAnsi="Arial" w:cs="Arial"/>
          <w:sz w:val="25"/>
          <w:szCs w:val="25"/>
        </w:rPr>
        <w:t>Ultimately, rewarding positive behavior consistently (rather than authoritative punitive measures) were more effective in the treatment of drug abuse and longer lasting</w:t>
      </w:r>
      <w:r>
        <w:rPr>
          <w:rFonts w:ascii="Arial" w:hAnsi="Arial" w:cs="Arial"/>
          <w:sz w:val="25"/>
          <w:szCs w:val="25"/>
        </w:rPr>
        <w:t xml:space="preserve"> </w:t>
      </w:r>
      <w:r w:rsidR="00FC110C">
        <w:rPr>
          <w:rFonts w:ascii="Arial" w:hAnsi="Arial" w:cs="Arial"/>
          <w:sz w:val="25"/>
          <w:szCs w:val="25"/>
        </w:rPr>
        <w:t>support and voluntary participation in the program. This, among other studies about the psychological effects of solitary confinement, should be the basis of new reform, as many other people have</w:t>
      </w:r>
      <w:r>
        <w:rPr>
          <w:rFonts w:ascii="Arial" w:hAnsi="Arial" w:cs="Arial"/>
          <w:sz w:val="25"/>
          <w:szCs w:val="25"/>
        </w:rPr>
        <w:t xml:space="preserve"> also</w:t>
      </w:r>
      <w:r w:rsidR="00FC110C">
        <w:rPr>
          <w:rFonts w:ascii="Arial" w:hAnsi="Arial" w:cs="Arial"/>
          <w:sz w:val="25"/>
          <w:szCs w:val="25"/>
        </w:rPr>
        <w:t xml:space="preserve"> mentioned in their comments.</w:t>
      </w:r>
    </w:p>
    <w:p w14:paraId="6127DF39" w14:textId="07E3552E" w:rsidR="002E2951" w:rsidRPr="002E2951" w:rsidRDefault="002E2951" w:rsidP="00A35AAB">
      <w:pPr>
        <w:spacing w:line="480" w:lineRule="auto"/>
        <w:rPr>
          <w:rFonts w:ascii="Arial" w:hAnsi="Arial" w:cs="Arial"/>
          <w:b/>
          <w:bCs/>
          <w:sz w:val="25"/>
          <w:szCs w:val="25"/>
        </w:rPr>
      </w:pPr>
      <w:r w:rsidRPr="002E2951">
        <w:rPr>
          <w:rFonts w:ascii="Arial" w:hAnsi="Arial" w:cs="Arial"/>
          <w:b/>
          <w:bCs/>
          <w:sz w:val="25"/>
          <w:szCs w:val="25"/>
        </w:rPr>
        <w:t>Abolishing Solitary Confinement</w:t>
      </w:r>
      <w:r w:rsidR="004F378B" w:rsidRPr="002E2951">
        <w:rPr>
          <w:rFonts w:ascii="Arial" w:hAnsi="Arial" w:cs="Arial"/>
          <w:b/>
          <w:bCs/>
          <w:sz w:val="25"/>
          <w:szCs w:val="25"/>
        </w:rPr>
        <w:tab/>
      </w:r>
    </w:p>
    <w:p w14:paraId="160AB139" w14:textId="42A7EE8B" w:rsidR="006B44F1" w:rsidRDefault="004F378B" w:rsidP="00A35AAB">
      <w:pPr>
        <w:spacing w:line="480" w:lineRule="auto"/>
        <w:ind w:firstLine="720"/>
        <w:rPr>
          <w:rFonts w:ascii="Arial" w:hAnsi="Arial" w:cs="Arial"/>
          <w:sz w:val="25"/>
          <w:szCs w:val="25"/>
        </w:rPr>
      </w:pPr>
      <w:r>
        <w:rPr>
          <w:rFonts w:ascii="Arial" w:hAnsi="Arial" w:cs="Arial"/>
          <w:sz w:val="25"/>
          <w:szCs w:val="25"/>
        </w:rPr>
        <w:t>Abolishing solitary confinement all together, instead of trying to reform it, would be a positive institutional rule for everyone involved</w:t>
      </w:r>
      <w:r w:rsidR="002E2951">
        <w:rPr>
          <w:rFonts w:ascii="Arial" w:hAnsi="Arial" w:cs="Arial"/>
          <w:sz w:val="25"/>
          <w:szCs w:val="25"/>
        </w:rPr>
        <w:t>. Inmates would not be punished by torture</w:t>
      </w:r>
      <w:r w:rsidR="006B44F1" w:rsidRPr="006B44F1">
        <w:rPr>
          <w:rFonts w:ascii="Arial" w:hAnsi="Arial" w:cs="Arial"/>
          <w:sz w:val="25"/>
          <w:szCs w:val="25"/>
          <w:vertAlign w:val="superscript"/>
        </w:rPr>
        <w:t>3</w:t>
      </w:r>
      <w:r w:rsidR="002E2951">
        <w:rPr>
          <w:rFonts w:ascii="Arial" w:hAnsi="Arial" w:cs="Arial"/>
          <w:sz w:val="25"/>
          <w:szCs w:val="25"/>
        </w:rPr>
        <w:t xml:space="preserve"> and instead could receive the institutional care and rehabilitation that they need more</w:t>
      </w:r>
      <w:r w:rsidR="00A35AAB">
        <w:rPr>
          <w:rFonts w:ascii="Arial" w:hAnsi="Arial" w:cs="Arial"/>
          <w:sz w:val="25"/>
          <w:szCs w:val="25"/>
        </w:rPr>
        <w:t>, as previously mentioned</w:t>
      </w:r>
      <w:r w:rsidR="002E2951">
        <w:rPr>
          <w:rFonts w:ascii="Arial" w:hAnsi="Arial" w:cs="Arial"/>
          <w:sz w:val="25"/>
          <w:szCs w:val="25"/>
        </w:rPr>
        <w:t xml:space="preserve">. </w:t>
      </w:r>
      <w:r w:rsidR="00A35AAB">
        <w:rPr>
          <w:rFonts w:ascii="Arial" w:hAnsi="Arial" w:cs="Arial"/>
          <w:sz w:val="25"/>
          <w:szCs w:val="25"/>
        </w:rPr>
        <w:t>Moreover, p</w:t>
      </w:r>
      <w:r w:rsidR="002E2951">
        <w:rPr>
          <w:rFonts w:ascii="Arial" w:hAnsi="Arial" w:cs="Arial"/>
          <w:sz w:val="25"/>
          <w:szCs w:val="25"/>
        </w:rPr>
        <w:t>risons would also be able to put the money and resources needed to upkeep the solitary confinement program into other, more positive rehabilitation techniques and staffing</w:t>
      </w:r>
      <w:r w:rsidR="003E1466">
        <w:rPr>
          <w:rFonts w:ascii="Arial" w:hAnsi="Arial" w:cs="Arial"/>
          <w:sz w:val="25"/>
          <w:szCs w:val="25"/>
        </w:rPr>
        <w:t xml:space="preserve"> or to increase safety measures</w:t>
      </w:r>
      <w:r w:rsidR="002E2951">
        <w:rPr>
          <w:rFonts w:ascii="Arial" w:hAnsi="Arial" w:cs="Arial"/>
          <w:sz w:val="25"/>
          <w:szCs w:val="25"/>
        </w:rPr>
        <w:t>.</w:t>
      </w:r>
      <w:r w:rsidR="006B44F1">
        <w:rPr>
          <w:rFonts w:ascii="Arial" w:hAnsi="Arial" w:cs="Arial"/>
          <w:sz w:val="25"/>
          <w:szCs w:val="25"/>
          <w:vertAlign w:val="superscript"/>
        </w:rPr>
        <w:t>4</w:t>
      </w:r>
      <w:r w:rsidR="002E2951">
        <w:rPr>
          <w:rFonts w:ascii="Arial" w:hAnsi="Arial" w:cs="Arial"/>
          <w:sz w:val="25"/>
          <w:szCs w:val="25"/>
        </w:rPr>
        <w:t xml:space="preserve"> Long-term isolation especially is extremely expensive due to the facilities needed to be constructed and </w:t>
      </w:r>
      <w:r w:rsidR="00A35AAB">
        <w:rPr>
          <w:rFonts w:ascii="Arial" w:hAnsi="Arial" w:cs="Arial"/>
          <w:sz w:val="25"/>
          <w:szCs w:val="25"/>
        </w:rPr>
        <w:t>full-time</w:t>
      </w:r>
      <w:r w:rsidR="002E2951">
        <w:rPr>
          <w:rFonts w:ascii="Arial" w:hAnsi="Arial" w:cs="Arial"/>
          <w:sz w:val="25"/>
          <w:szCs w:val="25"/>
        </w:rPr>
        <w:t xml:space="preserve"> staffing</w:t>
      </w:r>
      <w:r w:rsidR="00820E5B">
        <w:rPr>
          <w:rFonts w:ascii="Arial" w:hAnsi="Arial" w:cs="Arial"/>
          <w:sz w:val="25"/>
          <w:szCs w:val="25"/>
        </w:rPr>
        <w:t xml:space="preserve"> required. In Connecticut, “housing a prisoner in solitary confinement costs and average of twice as much as housing a prisoner in the general population”</w:t>
      </w:r>
      <w:r w:rsidR="00433707" w:rsidRPr="00433707">
        <w:rPr>
          <w:rFonts w:ascii="Arial" w:hAnsi="Arial" w:cs="Arial"/>
          <w:sz w:val="25"/>
          <w:szCs w:val="25"/>
          <w:vertAlign w:val="superscript"/>
        </w:rPr>
        <w:t xml:space="preserve"> </w:t>
      </w:r>
      <w:r w:rsidR="00433707">
        <w:rPr>
          <w:rFonts w:ascii="Arial" w:hAnsi="Arial" w:cs="Arial"/>
          <w:sz w:val="25"/>
          <w:szCs w:val="25"/>
          <w:vertAlign w:val="superscript"/>
        </w:rPr>
        <w:t>5</w:t>
      </w:r>
      <w:r w:rsidR="00FC110C">
        <w:rPr>
          <w:rFonts w:ascii="Arial" w:hAnsi="Arial" w:cs="Arial"/>
          <w:sz w:val="25"/>
          <w:szCs w:val="25"/>
        </w:rPr>
        <w:t xml:space="preserve"> and in California, “inmates in isolation at Pelican Bay State Prison’s Administrative Segregation Unit cost $77,740 annually, which inmates in general population cost </w:t>
      </w:r>
    </w:p>
    <w:p w14:paraId="51731459" w14:textId="743FEFBB" w:rsidR="006B44F1" w:rsidRPr="006B44F1" w:rsidRDefault="00FC110C" w:rsidP="00FC110C">
      <w:pPr>
        <w:pStyle w:val="Footer"/>
        <w:rPr>
          <w:vertAlign w:val="superscript"/>
        </w:rPr>
      </w:pPr>
      <w:r>
        <w:rPr>
          <w:vertAlign w:val="superscript"/>
        </w:rPr>
        <w:t xml:space="preserve">______________________  </w:t>
      </w:r>
    </w:p>
    <w:p w14:paraId="5F7EA20E" w14:textId="00E206B0" w:rsidR="006B44F1" w:rsidRPr="005F15A9" w:rsidRDefault="006B44F1" w:rsidP="00FC110C">
      <w:pPr>
        <w:pStyle w:val="Footer"/>
        <w:rPr>
          <w:color w:val="000000" w:themeColor="text1"/>
          <w:sz w:val="20"/>
          <w:szCs w:val="20"/>
          <w:vertAlign w:val="superscript"/>
        </w:rPr>
      </w:pPr>
      <w:r w:rsidRPr="005F15A9">
        <w:rPr>
          <w:color w:val="000000" w:themeColor="text1"/>
          <w:sz w:val="20"/>
          <w:szCs w:val="20"/>
          <w:vertAlign w:val="superscript"/>
        </w:rPr>
        <w:t>3</w:t>
      </w:r>
      <w:r w:rsidRPr="005F15A9">
        <w:rPr>
          <w:color w:val="000000" w:themeColor="text1"/>
          <w:sz w:val="20"/>
          <w:szCs w:val="20"/>
        </w:rPr>
        <w:t xml:space="preserve"> From </w:t>
      </w:r>
      <w:r w:rsidRPr="005F15A9">
        <w:rPr>
          <w:color w:val="000000" w:themeColor="text1"/>
          <w:sz w:val="20"/>
          <w:szCs w:val="20"/>
        </w:rPr>
        <w:t xml:space="preserve">Wesley Boyd, J. “Solitary Confinement: Torture, Pure and Simple.” (2018). </w:t>
      </w:r>
      <w:r w:rsidRPr="005F15A9">
        <w:rPr>
          <w:i/>
          <w:iCs/>
          <w:color w:val="000000" w:themeColor="text1"/>
          <w:sz w:val="20"/>
          <w:szCs w:val="20"/>
        </w:rPr>
        <w:t>Psychology Today</w:t>
      </w:r>
      <w:r w:rsidRPr="005F15A9">
        <w:rPr>
          <w:color w:val="000000" w:themeColor="text1"/>
          <w:sz w:val="20"/>
          <w:szCs w:val="20"/>
        </w:rPr>
        <w:t xml:space="preserve">. </w:t>
      </w:r>
      <w:r w:rsidRPr="005F15A9">
        <w:rPr>
          <w:color w:val="000000" w:themeColor="text1"/>
          <w:sz w:val="20"/>
          <w:szCs w:val="20"/>
        </w:rPr>
        <w:t>https://www.psychologytoday.com/us/blog/almost-addicted/201801/solitary-confinement-torture-pure-and-simple</w:t>
      </w:r>
      <w:r w:rsidRPr="005F15A9">
        <w:rPr>
          <w:color w:val="000000" w:themeColor="text1"/>
          <w:sz w:val="20"/>
          <w:szCs w:val="20"/>
        </w:rPr>
        <w:t>.</w:t>
      </w:r>
    </w:p>
    <w:p w14:paraId="1D0B8083" w14:textId="4E10FC2C" w:rsidR="003E1466" w:rsidRPr="005F15A9" w:rsidRDefault="006B44F1" w:rsidP="00FC110C">
      <w:pPr>
        <w:pStyle w:val="Footer"/>
        <w:rPr>
          <w:color w:val="000000" w:themeColor="text1"/>
          <w:sz w:val="20"/>
          <w:szCs w:val="20"/>
        </w:rPr>
      </w:pPr>
      <w:r w:rsidRPr="005F15A9">
        <w:rPr>
          <w:color w:val="000000" w:themeColor="text1"/>
          <w:sz w:val="20"/>
          <w:szCs w:val="20"/>
          <w:vertAlign w:val="superscript"/>
        </w:rPr>
        <w:t>4</w:t>
      </w:r>
      <w:r w:rsidR="00FC110C" w:rsidRPr="005F15A9">
        <w:rPr>
          <w:color w:val="000000" w:themeColor="text1"/>
          <w:sz w:val="20"/>
          <w:szCs w:val="20"/>
        </w:rPr>
        <w:t xml:space="preserve"> </w:t>
      </w:r>
      <w:r w:rsidR="003E1466" w:rsidRPr="005F15A9">
        <w:rPr>
          <w:color w:val="000000" w:themeColor="text1"/>
          <w:sz w:val="20"/>
          <w:szCs w:val="20"/>
        </w:rPr>
        <w:t xml:space="preserve">From “What Can Reforming Solitary Confinement Teach Us About Reducing Mass Incarceration?” (2015). </w:t>
      </w:r>
      <w:r w:rsidR="003E1466" w:rsidRPr="005F15A9">
        <w:rPr>
          <w:i/>
          <w:iCs/>
          <w:color w:val="000000" w:themeColor="text1"/>
          <w:sz w:val="20"/>
          <w:szCs w:val="20"/>
        </w:rPr>
        <w:t>The Marshall Project</w:t>
      </w:r>
      <w:r w:rsidR="003E1466" w:rsidRPr="005F15A9">
        <w:rPr>
          <w:color w:val="000000" w:themeColor="text1"/>
          <w:sz w:val="20"/>
          <w:szCs w:val="20"/>
        </w:rPr>
        <w:t xml:space="preserve">. </w:t>
      </w:r>
      <w:r w:rsidR="003E1466" w:rsidRPr="005F15A9">
        <w:rPr>
          <w:color w:val="000000" w:themeColor="text1"/>
          <w:sz w:val="20"/>
          <w:szCs w:val="20"/>
        </w:rPr>
        <w:t>https://www.themarshallproject.org/2015/10/13/what-can-reforming-solitary-confinement-teach-us-about-reducing-mass-incarceration</w:t>
      </w:r>
    </w:p>
    <w:p w14:paraId="71537916" w14:textId="2FD13D64" w:rsidR="00FC110C" w:rsidRPr="005F15A9" w:rsidRDefault="006B44F1" w:rsidP="00FC110C">
      <w:pPr>
        <w:pStyle w:val="Footer"/>
        <w:rPr>
          <w:color w:val="000000" w:themeColor="text1"/>
          <w:sz w:val="20"/>
          <w:szCs w:val="20"/>
        </w:rPr>
      </w:pPr>
      <w:r w:rsidRPr="005F15A9">
        <w:rPr>
          <w:color w:val="000000" w:themeColor="text1"/>
          <w:sz w:val="20"/>
          <w:szCs w:val="20"/>
          <w:vertAlign w:val="superscript"/>
        </w:rPr>
        <w:t>5</w:t>
      </w:r>
      <w:r w:rsidR="003E1466" w:rsidRPr="005F15A9">
        <w:rPr>
          <w:color w:val="000000" w:themeColor="text1"/>
          <w:sz w:val="20"/>
          <w:szCs w:val="20"/>
        </w:rPr>
        <w:t xml:space="preserve"> </w:t>
      </w:r>
      <w:r w:rsidR="00FC110C" w:rsidRPr="005F15A9">
        <w:rPr>
          <w:color w:val="000000" w:themeColor="text1"/>
          <w:sz w:val="20"/>
          <w:szCs w:val="20"/>
        </w:rPr>
        <w:t xml:space="preserve">From </w:t>
      </w:r>
      <w:r w:rsidR="00FC110C" w:rsidRPr="005F15A9">
        <w:rPr>
          <w:color w:val="000000" w:themeColor="text1"/>
          <w:sz w:val="20"/>
          <w:szCs w:val="20"/>
        </w:rPr>
        <w:t>American Civil Liberties Union. (</w:t>
      </w:r>
      <w:r w:rsidR="00FE3F22" w:rsidRPr="005F15A9">
        <w:rPr>
          <w:color w:val="000000" w:themeColor="text1"/>
          <w:sz w:val="20"/>
          <w:szCs w:val="20"/>
        </w:rPr>
        <w:t xml:space="preserve">n.d.). </w:t>
      </w:r>
      <w:r w:rsidR="00FE3F22" w:rsidRPr="005F15A9">
        <w:rPr>
          <w:i/>
          <w:iCs/>
          <w:color w:val="000000" w:themeColor="text1"/>
          <w:sz w:val="20"/>
          <w:szCs w:val="20"/>
        </w:rPr>
        <w:t>Paying the Price for Solitary Confinement</w:t>
      </w:r>
      <w:r w:rsidR="00FE3F22" w:rsidRPr="005F15A9">
        <w:rPr>
          <w:color w:val="000000" w:themeColor="text1"/>
          <w:sz w:val="20"/>
          <w:szCs w:val="20"/>
        </w:rPr>
        <w:t xml:space="preserve">. </w:t>
      </w:r>
      <w:hyperlink r:id="rId8" w:history="1">
        <w:r w:rsidR="003E1466" w:rsidRPr="005F15A9">
          <w:rPr>
            <w:rStyle w:val="Hyperlink"/>
            <w:color w:val="000000" w:themeColor="text1"/>
            <w:sz w:val="20"/>
            <w:szCs w:val="20"/>
          </w:rPr>
          <w:t>https://www.prisonlegalnews.org/media/publications/Paying%20the%20Price%20for%20Solitary%20Confinement,%20ACLU%20Factsheet,%202015.pdf</w:t>
        </w:r>
      </w:hyperlink>
    </w:p>
    <w:p w14:paraId="34E1E556" w14:textId="77777777" w:rsidR="00FC110C" w:rsidRDefault="00FC110C" w:rsidP="00FC110C">
      <w:pPr>
        <w:spacing w:line="480" w:lineRule="auto"/>
        <w:rPr>
          <w:rFonts w:ascii="Arial" w:hAnsi="Arial" w:cs="Arial"/>
          <w:sz w:val="25"/>
          <w:szCs w:val="25"/>
        </w:rPr>
      </w:pPr>
    </w:p>
    <w:p w14:paraId="3B14A514" w14:textId="66AFBAFC" w:rsidR="00A35AAB" w:rsidRDefault="000453A0" w:rsidP="00FC110C">
      <w:pPr>
        <w:spacing w:line="480" w:lineRule="auto"/>
        <w:rPr>
          <w:rFonts w:ascii="Arial" w:hAnsi="Arial" w:cs="Arial"/>
          <w:sz w:val="25"/>
          <w:szCs w:val="25"/>
        </w:rPr>
      </w:pPr>
      <w:r>
        <w:rPr>
          <w:rFonts w:ascii="Arial" w:hAnsi="Arial" w:cs="Arial"/>
          <w:sz w:val="25"/>
          <w:szCs w:val="25"/>
        </w:rPr>
        <w:t>$58,324” in 2010-2011</w:t>
      </w:r>
      <w:r w:rsidR="00433707">
        <w:rPr>
          <w:rFonts w:ascii="Arial" w:hAnsi="Arial" w:cs="Arial"/>
          <w:sz w:val="25"/>
          <w:szCs w:val="25"/>
        </w:rPr>
        <w:t>.</w:t>
      </w:r>
      <w:r>
        <w:rPr>
          <w:rFonts w:ascii="Arial" w:hAnsi="Arial" w:cs="Arial"/>
          <w:sz w:val="25"/>
          <w:szCs w:val="25"/>
          <w:vertAlign w:val="superscript"/>
        </w:rPr>
        <w:t>5</w:t>
      </w:r>
      <w:r>
        <w:rPr>
          <w:rFonts w:ascii="Arial" w:hAnsi="Arial" w:cs="Arial"/>
          <w:sz w:val="25"/>
          <w:szCs w:val="25"/>
        </w:rPr>
        <w:t xml:space="preserve"> Arizona, Maryland, Ohio, and </w:t>
      </w:r>
      <w:r w:rsidR="00A35AAB">
        <w:rPr>
          <w:rFonts w:ascii="Arial" w:hAnsi="Arial" w:cs="Arial"/>
          <w:sz w:val="25"/>
          <w:szCs w:val="25"/>
        </w:rPr>
        <w:t xml:space="preserve">Texas all had similar numbers. So why are we paying twice as much for a system that does not work? </w:t>
      </w:r>
    </w:p>
    <w:p w14:paraId="4BFA7FF4" w14:textId="56835103" w:rsidR="00FE3F22" w:rsidRDefault="00A35AAB" w:rsidP="00A35AAB">
      <w:pPr>
        <w:spacing w:line="480" w:lineRule="auto"/>
        <w:ind w:firstLine="720"/>
        <w:rPr>
          <w:rFonts w:ascii="Arial" w:hAnsi="Arial" w:cs="Arial"/>
          <w:sz w:val="25"/>
          <w:szCs w:val="25"/>
        </w:rPr>
      </w:pPr>
      <w:r>
        <w:rPr>
          <w:rFonts w:ascii="Arial" w:hAnsi="Arial" w:cs="Arial"/>
          <w:sz w:val="25"/>
          <w:szCs w:val="25"/>
        </w:rPr>
        <w:t>Both prisons and prisoners are paying the price for solitary confinement that is</w:t>
      </w:r>
      <w:r>
        <w:rPr>
          <w:rFonts w:ascii="Arial" w:hAnsi="Arial" w:cs="Arial"/>
          <w:sz w:val="25"/>
          <w:szCs w:val="25"/>
        </w:rPr>
        <w:t xml:space="preserve"> </w:t>
      </w:r>
      <w:r w:rsidR="00FC110C">
        <w:rPr>
          <w:rFonts w:ascii="Arial" w:hAnsi="Arial" w:cs="Arial"/>
          <w:sz w:val="25"/>
          <w:szCs w:val="25"/>
        </w:rPr>
        <w:t>unnecessary and unsustainable. This money could instead be used to hire more on-site medical staff, healthcare and caseworker professionals, and psychiatrists that could help to positively re-socialize the inmates committing violent crimes, instead of exacerbating</w:t>
      </w:r>
      <w:r w:rsidR="000453A0">
        <w:rPr>
          <w:rFonts w:ascii="Arial" w:hAnsi="Arial" w:cs="Arial"/>
          <w:sz w:val="25"/>
          <w:szCs w:val="25"/>
        </w:rPr>
        <w:t xml:space="preserve"> their</w:t>
      </w:r>
      <w:r w:rsidR="00FC110C">
        <w:rPr>
          <w:rFonts w:ascii="Arial" w:hAnsi="Arial" w:cs="Arial"/>
          <w:sz w:val="25"/>
          <w:szCs w:val="25"/>
        </w:rPr>
        <w:t xml:space="preserve"> mental health issues. </w:t>
      </w:r>
    </w:p>
    <w:p w14:paraId="2AA414D5" w14:textId="0093F738" w:rsidR="00FE3F22" w:rsidRDefault="00FE3F22" w:rsidP="00FC110C">
      <w:pPr>
        <w:spacing w:line="480" w:lineRule="auto"/>
        <w:rPr>
          <w:rFonts w:ascii="Arial" w:hAnsi="Arial" w:cs="Arial"/>
          <w:b/>
          <w:bCs/>
          <w:sz w:val="25"/>
          <w:szCs w:val="25"/>
        </w:rPr>
      </w:pPr>
      <w:r>
        <w:rPr>
          <w:rFonts w:ascii="Arial" w:hAnsi="Arial" w:cs="Arial"/>
          <w:b/>
          <w:bCs/>
          <w:sz w:val="25"/>
          <w:szCs w:val="25"/>
        </w:rPr>
        <w:t>Regarding the Risk Management Accountability System (RMAS)</w:t>
      </w:r>
    </w:p>
    <w:p w14:paraId="477FD60B" w14:textId="3AD5F7D9" w:rsidR="00FE3F22" w:rsidRDefault="00FE3F22" w:rsidP="00FC110C">
      <w:pPr>
        <w:spacing w:line="480" w:lineRule="auto"/>
        <w:rPr>
          <w:rFonts w:ascii="Arial" w:hAnsi="Arial" w:cs="Arial"/>
          <w:sz w:val="25"/>
          <w:szCs w:val="25"/>
        </w:rPr>
      </w:pPr>
      <w:r>
        <w:rPr>
          <w:rFonts w:ascii="Arial" w:hAnsi="Arial" w:cs="Arial"/>
          <w:b/>
          <w:bCs/>
          <w:sz w:val="25"/>
          <w:szCs w:val="25"/>
        </w:rPr>
        <w:tab/>
      </w:r>
      <w:r>
        <w:rPr>
          <w:rFonts w:ascii="Arial" w:hAnsi="Arial" w:cs="Arial"/>
          <w:sz w:val="25"/>
          <w:szCs w:val="25"/>
        </w:rPr>
        <w:t xml:space="preserve">Firstly, there is little to no specificity in this rule about the accountability of prison staff and their oversight measures. In an overtly racist society, especially within the prison system, there needs to be specific ways that </w:t>
      </w:r>
      <w:proofErr w:type="gramStart"/>
      <w:r>
        <w:rPr>
          <w:rFonts w:ascii="Arial" w:hAnsi="Arial" w:cs="Arial"/>
          <w:sz w:val="25"/>
          <w:szCs w:val="25"/>
        </w:rPr>
        <w:t>guards</w:t>
      </w:r>
      <w:proofErr w:type="gramEnd"/>
      <w:r>
        <w:rPr>
          <w:rFonts w:ascii="Arial" w:hAnsi="Arial" w:cs="Arial"/>
          <w:sz w:val="25"/>
          <w:szCs w:val="25"/>
        </w:rPr>
        <w:t xml:space="preserve"> and patrolmen and women will be held accountable in the case of neglect, fear-based treatment and aggression, or general rule-breaking.</w:t>
      </w:r>
      <w:r w:rsidR="006B44F1">
        <w:rPr>
          <w:rFonts w:ascii="Arial" w:hAnsi="Arial" w:cs="Arial"/>
          <w:sz w:val="25"/>
          <w:szCs w:val="25"/>
          <w:vertAlign w:val="superscript"/>
        </w:rPr>
        <w:t>6</w:t>
      </w:r>
      <w:r>
        <w:rPr>
          <w:rFonts w:ascii="Arial" w:hAnsi="Arial" w:cs="Arial"/>
          <w:sz w:val="25"/>
          <w:szCs w:val="25"/>
        </w:rPr>
        <w:t xml:space="preserve"> </w:t>
      </w:r>
      <w:r w:rsidR="00433707">
        <w:rPr>
          <w:rFonts w:ascii="Arial" w:hAnsi="Arial" w:cs="Arial"/>
          <w:sz w:val="25"/>
          <w:szCs w:val="25"/>
        </w:rPr>
        <w:t>There</w:t>
      </w:r>
      <w:r>
        <w:rPr>
          <w:rFonts w:ascii="Arial" w:hAnsi="Arial" w:cs="Arial"/>
          <w:sz w:val="25"/>
          <w:szCs w:val="25"/>
        </w:rPr>
        <w:t xml:space="preserve"> are specifications for increase</w:t>
      </w:r>
      <w:r w:rsidR="00433707">
        <w:rPr>
          <w:rFonts w:ascii="Arial" w:hAnsi="Arial" w:cs="Arial"/>
          <w:sz w:val="25"/>
          <w:szCs w:val="25"/>
        </w:rPr>
        <w:t>d</w:t>
      </w:r>
      <w:r>
        <w:rPr>
          <w:rFonts w:ascii="Arial" w:hAnsi="Arial" w:cs="Arial"/>
          <w:sz w:val="25"/>
          <w:szCs w:val="25"/>
        </w:rPr>
        <w:t xml:space="preserve"> documentation and monitoring, but there </w:t>
      </w:r>
      <w:r w:rsidR="00433707">
        <w:rPr>
          <w:rFonts w:ascii="Arial" w:hAnsi="Arial" w:cs="Arial"/>
          <w:sz w:val="25"/>
          <w:szCs w:val="25"/>
        </w:rPr>
        <w:t>is</w:t>
      </w:r>
      <w:r>
        <w:rPr>
          <w:rFonts w:ascii="Arial" w:hAnsi="Arial" w:cs="Arial"/>
          <w:sz w:val="25"/>
          <w:szCs w:val="25"/>
        </w:rPr>
        <w:t xml:space="preserve"> no specific rule about how these officers could be reprimanded if they do not comply with new rule. </w:t>
      </w:r>
      <w:r w:rsidR="000453A0">
        <w:rPr>
          <w:rFonts w:ascii="Arial" w:hAnsi="Arial" w:cs="Arial"/>
          <w:sz w:val="25"/>
          <w:szCs w:val="25"/>
        </w:rPr>
        <w:t>Will they also be placed in the RMAS program if they commit violent crimes against an inmate?</w:t>
      </w:r>
    </w:p>
    <w:p w14:paraId="4680F509" w14:textId="244AD12B" w:rsidR="00FE3F22" w:rsidRDefault="00FE3F22" w:rsidP="00FC110C">
      <w:pPr>
        <w:spacing w:line="480" w:lineRule="auto"/>
        <w:rPr>
          <w:rFonts w:ascii="Arial" w:hAnsi="Arial" w:cs="Arial"/>
          <w:sz w:val="25"/>
          <w:szCs w:val="25"/>
        </w:rPr>
      </w:pPr>
      <w:r>
        <w:rPr>
          <w:rFonts w:ascii="Arial" w:hAnsi="Arial" w:cs="Arial"/>
          <w:sz w:val="25"/>
          <w:szCs w:val="25"/>
        </w:rPr>
        <w:tab/>
        <w:t>The specificity in the wording should continue to the description of the RMAS program. As it stands, the rule says, “h</w:t>
      </w:r>
      <w:r w:rsidRPr="00FE3F22">
        <w:rPr>
          <w:rFonts w:ascii="Arial" w:hAnsi="Arial" w:cs="Arial"/>
          <w:sz w:val="25"/>
          <w:szCs w:val="25"/>
        </w:rPr>
        <w:t xml:space="preserve">old incarcerated individuals accountable for </w:t>
      </w:r>
    </w:p>
    <w:p w14:paraId="1D3F4003" w14:textId="77777777" w:rsidR="00FE3F22" w:rsidRDefault="00FE3F22" w:rsidP="00FE3F22">
      <w:pPr>
        <w:pStyle w:val="Footer"/>
        <w:rPr>
          <w:vertAlign w:val="superscript"/>
        </w:rPr>
      </w:pPr>
      <w:r>
        <w:rPr>
          <w:vertAlign w:val="superscript"/>
        </w:rPr>
        <w:t xml:space="preserve">______________________  </w:t>
      </w:r>
    </w:p>
    <w:p w14:paraId="3FA10E87" w14:textId="4B482CFB" w:rsidR="003E1466" w:rsidRPr="005F15A9" w:rsidRDefault="006B44F1" w:rsidP="00FE3F22">
      <w:pPr>
        <w:rPr>
          <w:color w:val="000000" w:themeColor="text1"/>
          <w:sz w:val="20"/>
          <w:szCs w:val="20"/>
        </w:rPr>
      </w:pPr>
      <w:proofErr w:type="gramStart"/>
      <w:r w:rsidRPr="005F15A9">
        <w:rPr>
          <w:color w:val="000000" w:themeColor="text1"/>
          <w:sz w:val="20"/>
          <w:szCs w:val="20"/>
          <w:vertAlign w:val="superscript"/>
        </w:rPr>
        <w:t xml:space="preserve">6 </w:t>
      </w:r>
      <w:r w:rsidR="003E1466" w:rsidRPr="005F15A9">
        <w:rPr>
          <w:color w:val="000000" w:themeColor="text1"/>
          <w:sz w:val="20"/>
          <w:szCs w:val="20"/>
          <w:vertAlign w:val="superscript"/>
        </w:rPr>
        <w:t xml:space="preserve"> </w:t>
      </w:r>
      <w:r w:rsidR="003E1466" w:rsidRPr="005F15A9">
        <w:rPr>
          <w:color w:val="000000" w:themeColor="text1"/>
          <w:sz w:val="20"/>
          <w:szCs w:val="20"/>
        </w:rPr>
        <w:t>From</w:t>
      </w:r>
      <w:proofErr w:type="gramEnd"/>
      <w:r w:rsidR="003E1466" w:rsidRPr="005F15A9">
        <w:rPr>
          <w:color w:val="000000" w:themeColor="text1"/>
          <w:sz w:val="20"/>
          <w:szCs w:val="20"/>
        </w:rPr>
        <w:t xml:space="preserve"> “Holding Prison Guards Accountable.” (2017). </w:t>
      </w:r>
      <w:r w:rsidR="003E1466" w:rsidRPr="005F15A9">
        <w:rPr>
          <w:i/>
          <w:iCs/>
          <w:color w:val="000000" w:themeColor="text1"/>
          <w:sz w:val="20"/>
          <w:szCs w:val="20"/>
        </w:rPr>
        <w:t>New York Times</w:t>
      </w:r>
      <w:r w:rsidR="003E1466" w:rsidRPr="005F15A9">
        <w:rPr>
          <w:color w:val="000000" w:themeColor="text1"/>
          <w:sz w:val="20"/>
          <w:szCs w:val="20"/>
        </w:rPr>
        <w:t xml:space="preserve">. </w:t>
      </w:r>
      <w:r w:rsidR="003E1466" w:rsidRPr="005F15A9">
        <w:rPr>
          <w:color w:val="000000" w:themeColor="text1"/>
          <w:sz w:val="20"/>
          <w:szCs w:val="20"/>
        </w:rPr>
        <w:t>https://www.nytimes.com/2017/12/06/opinion/prison-guards-new-york.html</w:t>
      </w:r>
    </w:p>
    <w:p w14:paraId="133BB549" w14:textId="186DE68D" w:rsidR="00FE3F22" w:rsidRPr="005F15A9" w:rsidRDefault="006B44F1" w:rsidP="00FE3F22">
      <w:pPr>
        <w:rPr>
          <w:rFonts w:ascii="Times New Roman" w:eastAsia="Times New Roman" w:hAnsi="Times New Roman" w:cs="Times New Roman"/>
          <w:color w:val="000000" w:themeColor="text1"/>
          <w:sz w:val="20"/>
          <w:szCs w:val="20"/>
        </w:rPr>
      </w:pPr>
      <w:r w:rsidRPr="005F15A9">
        <w:rPr>
          <w:color w:val="000000" w:themeColor="text1"/>
          <w:sz w:val="20"/>
          <w:szCs w:val="20"/>
          <w:vertAlign w:val="superscript"/>
        </w:rPr>
        <w:t>7</w:t>
      </w:r>
      <w:r w:rsidR="00FE3F22" w:rsidRPr="005F15A9">
        <w:rPr>
          <w:color w:val="000000" w:themeColor="text1"/>
          <w:sz w:val="20"/>
          <w:szCs w:val="20"/>
        </w:rPr>
        <w:t xml:space="preserve"> From </w:t>
      </w:r>
      <w:r w:rsidR="00FE3F22" w:rsidRPr="005F15A9">
        <w:rPr>
          <w:color w:val="000000" w:themeColor="text1"/>
          <w:sz w:val="20"/>
          <w:szCs w:val="20"/>
        </w:rPr>
        <w:t xml:space="preserve">page 83 of Full Rule Text, BOC Proposed </w:t>
      </w:r>
      <w:r w:rsidR="0064793B" w:rsidRPr="005F15A9">
        <w:rPr>
          <w:color w:val="000000" w:themeColor="text1"/>
          <w:sz w:val="20"/>
          <w:szCs w:val="20"/>
        </w:rPr>
        <w:t>Amendment</w:t>
      </w:r>
      <w:r w:rsidR="00FE3F22" w:rsidRPr="005F15A9">
        <w:rPr>
          <w:color w:val="000000" w:themeColor="text1"/>
          <w:sz w:val="20"/>
          <w:szCs w:val="20"/>
        </w:rPr>
        <w:t xml:space="preserve"> of Minimum Standards Concerning Restrictive Housing Preliminarily Certified. </w:t>
      </w:r>
      <w:r w:rsidR="00FE3F22" w:rsidRPr="005F15A9">
        <w:rPr>
          <w:rFonts w:ascii="Segoe UI" w:eastAsia="Times New Roman" w:hAnsi="Segoe UI" w:cs="Segoe UI"/>
          <w:color w:val="000000" w:themeColor="text1"/>
          <w:sz w:val="20"/>
          <w:szCs w:val="20"/>
          <w:shd w:val="clear" w:color="auto" w:fill="FFFFFF"/>
        </w:rPr>
        <w:t>BOC-Proposed-Amendment-of-Minimum-Standards-Concerning-Restrictive-Housing-Preliminarily-Certified-3.5.21-to-TG-w-certs-1.pdf</w:t>
      </w:r>
    </w:p>
    <w:p w14:paraId="48A998E1" w14:textId="7229C839" w:rsidR="00FE3F22" w:rsidRDefault="00FE3F22" w:rsidP="00FC110C">
      <w:pPr>
        <w:spacing w:line="480" w:lineRule="auto"/>
        <w:rPr>
          <w:rFonts w:ascii="Arial" w:hAnsi="Arial" w:cs="Arial"/>
          <w:sz w:val="25"/>
          <w:szCs w:val="25"/>
        </w:rPr>
      </w:pPr>
    </w:p>
    <w:p w14:paraId="1C9F6C17" w14:textId="385D1949" w:rsidR="00A35AAB" w:rsidRDefault="000453A0" w:rsidP="00FC110C">
      <w:pPr>
        <w:spacing w:line="480" w:lineRule="auto"/>
        <w:rPr>
          <w:rFonts w:ascii="Arial" w:hAnsi="Arial" w:cs="Arial"/>
          <w:sz w:val="25"/>
          <w:szCs w:val="25"/>
        </w:rPr>
      </w:pPr>
      <w:r w:rsidRPr="00FE3F22">
        <w:rPr>
          <w:rFonts w:ascii="Arial" w:hAnsi="Arial" w:cs="Arial"/>
          <w:sz w:val="25"/>
          <w:szCs w:val="25"/>
        </w:rPr>
        <w:lastRenderedPageBreak/>
        <w:t>their misconduct through swift, certain, fair, and transparent processes</w:t>
      </w:r>
      <w:r>
        <w:rPr>
          <w:rFonts w:ascii="Arial" w:hAnsi="Arial" w:cs="Arial"/>
          <w:sz w:val="25"/>
          <w:szCs w:val="25"/>
        </w:rPr>
        <w:t>.</w:t>
      </w:r>
      <w:r w:rsidRPr="00FE3F22">
        <w:rPr>
          <w:rFonts w:ascii="Arial" w:hAnsi="Arial" w:cs="Arial"/>
          <w:sz w:val="25"/>
          <w:szCs w:val="25"/>
        </w:rPr>
        <w:t>”</w:t>
      </w:r>
      <w:r>
        <w:rPr>
          <w:rFonts w:ascii="Arial" w:hAnsi="Arial" w:cs="Arial"/>
          <w:sz w:val="25"/>
          <w:szCs w:val="25"/>
          <w:vertAlign w:val="superscript"/>
        </w:rPr>
        <w:t>7</w:t>
      </w:r>
      <w:r>
        <w:rPr>
          <w:rFonts w:ascii="Arial" w:hAnsi="Arial" w:cs="Arial"/>
          <w:sz w:val="25"/>
          <w:szCs w:val="25"/>
        </w:rPr>
        <w:t xml:space="preserve"> Which fair and transparent processes? How will the board ensure it is fair? How will the board ensure transparency? How will the board </w:t>
      </w:r>
      <w:r>
        <w:rPr>
          <w:rFonts w:ascii="Arial" w:hAnsi="Arial" w:cs="Arial"/>
          <w:sz w:val="25"/>
          <w:szCs w:val="25"/>
        </w:rPr>
        <w:t xml:space="preserve">address and </w:t>
      </w:r>
      <w:r>
        <w:rPr>
          <w:rFonts w:ascii="Arial" w:hAnsi="Arial" w:cs="Arial"/>
          <w:sz w:val="25"/>
          <w:szCs w:val="25"/>
        </w:rPr>
        <w:t xml:space="preserve">minimize corruption within the prison </w:t>
      </w:r>
      <w:r w:rsidR="00A35AAB">
        <w:rPr>
          <w:rFonts w:ascii="Arial" w:hAnsi="Arial" w:cs="Arial"/>
          <w:sz w:val="25"/>
          <w:szCs w:val="25"/>
        </w:rPr>
        <w:t>system so that these fair and transparent processes can proceed?</w:t>
      </w:r>
      <w:r w:rsidR="0064793B">
        <w:rPr>
          <w:rFonts w:ascii="Arial" w:hAnsi="Arial" w:cs="Arial"/>
          <w:sz w:val="25"/>
          <w:szCs w:val="25"/>
        </w:rPr>
        <w:tab/>
      </w:r>
    </w:p>
    <w:p w14:paraId="35A4E714" w14:textId="1EA918A7" w:rsidR="0064793B" w:rsidRDefault="0064793B" w:rsidP="00A35AAB">
      <w:pPr>
        <w:spacing w:line="480" w:lineRule="auto"/>
        <w:ind w:firstLine="720"/>
        <w:rPr>
          <w:rFonts w:ascii="Arial" w:hAnsi="Arial" w:cs="Arial"/>
          <w:sz w:val="25"/>
          <w:szCs w:val="25"/>
        </w:rPr>
      </w:pPr>
      <w:r>
        <w:rPr>
          <w:rFonts w:ascii="Arial" w:hAnsi="Arial" w:cs="Arial"/>
          <w:sz w:val="25"/>
          <w:szCs w:val="25"/>
        </w:rPr>
        <w:t>The mention of air conditioning on page 32 should</w:t>
      </w:r>
      <w:r w:rsidR="000453A0">
        <w:rPr>
          <w:rFonts w:ascii="Arial" w:hAnsi="Arial" w:cs="Arial"/>
          <w:sz w:val="25"/>
          <w:szCs w:val="25"/>
        </w:rPr>
        <w:t xml:space="preserve"> also</w:t>
      </w:r>
      <w:r>
        <w:rPr>
          <w:rFonts w:ascii="Arial" w:hAnsi="Arial" w:cs="Arial"/>
          <w:sz w:val="25"/>
          <w:szCs w:val="25"/>
        </w:rPr>
        <w:t xml:space="preserve"> be amended.</w:t>
      </w:r>
      <w:r w:rsidRPr="0064793B">
        <w:rPr>
          <w:rFonts w:ascii="Arial" w:hAnsi="Arial" w:cs="Arial"/>
          <w:sz w:val="25"/>
          <w:szCs w:val="25"/>
        </w:rPr>
        <w:t xml:space="preserve"> </w:t>
      </w:r>
      <w:r>
        <w:rPr>
          <w:rFonts w:ascii="Arial" w:hAnsi="Arial" w:cs="Arial"/>
          <w:sz w:val="25"/>
          <w:szCs w:val="25"/>
        </w:rPr>
        <w:t>R</w:t>
      </w:r>
      <w:r w:rsidRPr="0064793B">
        <w:rPr>
          <w:rFonts w:ascii="Arial" w:hAnsi="Arial" w:cs="Arial"/>
          <w:sz w:val="25"/>
          <w:szCs w:val="25"/>
        </w:rPr>
        <w:t xml:space="preserve">ather than </w:t>
      </w:r>
      <w:r>
        <w:rPr>
          <w:rFonts w:ascii="Arial" w:hAnsi="Arial" w:cs="Arial"/>
          <w:sz w:val="25"/>
          <w:szCs w:val="25"/>
        </w:rPr>
        <w:t xml:space="preserve">saying </w:t>
      </w:r>
      <w:r w:rsidRPr="0064793B">
        <w:rPr>
          <w:rFonts w:ascii="Arial" w:hAnsi="Arial" w:cs="Arial"/>
          <w:sz w:val="25"/>
          <w:szCs w:val="25"/>
        </w:rPr>
        <w:t>just</w:t>
      </w:r>
      <w:r>
        <w:rPr>
          <w:rFonts w:ascii="Arial" w:hAnsi="Arial" w:cs="Arial"/>
          <w:sz w:val="25"/>
          <w:szCs w:val="25"/>
        </w:rPr>
        <w:t xml:space="preserve"> that all cells should be</w:t>
      </w:r>
      <w:r w:rsidRPr="0064793B">
        <w:rPr>
          <w:rFonts w:ascii="Arial" w:hAnsi="Arial" w:cs="Arial"/>
          <w:sz w:val="25"/>
          <w:szCs w:val="25"/>
        </w:rPr>
        <w:t xml:space="preserve"> air conditioned, </w:t>
      </w:r>
      <w:r>
        <w:rPr>
          <w:rFonts w:ascii="Arial" w:hAnsi="Arial" w:cs="Arial"/>
          <w:sz w:val="25"/>
          <w:szCs w:val="25"/>
        </w:rPr>
        <w:t xml:space="preserve">the text </w:t>
      </w:r>
      <w:r w:rsidRPr="0064793B">
        <w:rPr>
          <w:rFonts w:ascii="Arial" w:hAnsi="Arial" w:cs="Arial"/>
          <w:sz w:val="25"/>
          <w:szCs w:val="25"/>
        </w:rPr>
        <w:t xml:space="preserve">should say </w:t>
      </w:r>
      <w:r>
        <w:rPr>
          <w:rFonts w:ascii="Arial" w:hAnsi="Arial" w:cs="Arial"/>
          <w:sz w:val="25"/>
          <w:szCs w:val="25"/>
        </w:rPr>
        <w:t>“</w:t>
      </w:r>
      <w:r w:rsidRPr="0064793B">
        <w:rPr>
          <w:rFonts w:ascii="Arial" w:hAnsi="Arial" w:cs="Arial"/>
          <w:sz w:val="25"/>
          <w:szCs w:val="25"/>
        </w:rPr>
        <w:t>temperature moderated</w:t>
      </w:r>
      <w:r>
        <w:rPr>
          <w:rFonts w:ascii="Arial" w:hAnsi="Arial" w:cs="Arial"/>
          <w:sz w:val="25"/>
          <w:szCs w:val="25"/>
        </w:rPr>
        <w:t xml:space="preserve"> between x and x degrees.”</w:t>
      </w:r>
      <w:r w:rsidR="006B44F1">
        <w:rPr>
          <w:rFonts w:ascii="Arial" w:hAnsi="Arial" w:cs="Arial"/>
          <w:sz w:val="25"/>
          <w:szCs w:val="25"/>
          <w:vertAlign w:val="superscript"/>
        </w:rPr>
        <w:t>8</w:t>
      </w:r>
      <w:r>
        <w:rPr>
          <w:rFonts w:ascii="Arial" w:hAnsi="Arial" w:cs="Arial"/>
          <w:sz w:val="25"/>
          <w:szCs w:val="25"/>
        </w:rPr>
        <w:t xml:space="preserve"> Similarly to extreme heat, e</w:t>
      </w:r>
      <w:r w:rsidRPr="0064793B">
        <w:rPr>
          <w:rFonts w:ascii="Arial" w:hAnsi="Arial" w:cs="Arial"/>
          <w:sz w:val="25"/>
          <w:szCs w:val="25"/>
        </w:rPr>
        <w:t>xtreme cold can also make the experience more torturous</w:t>
      </w:r>
      <w:r>
        <w:rPr>
          <w:rFonts w:ascii="Arial" w:hAnsi="Arial" w:cs="Arial"/>
          <w:sz w:val="25"/>
          <w:szCs w:val="25"/>
        </w:rPr>
        <w:t xml:space="preserve"> and would be unfair to those in custody</w:t>
      </w:r>
      <w:r w:rsidR="008829FE">
        <w:rPr>
          <w:rFonts w:ascii="Arial" w:hAnsi="Arial" w:cs="Arial"/>
          <w:sz w:val="25"/>
          <w:szCs w:val="25"/>
        </w:rPr>
        <w:t>.</w:t>
      </w:r>
      <w:r w:rsidR="000453A0">
        <w:rPr>
          <w:rFonts w:ascii="Arial" w:hAnsi="Arial" w:cs="Arial"/>
          <w:sz w:val="25"/>
          <w:szCs w:val="25"/>
        </w:rPr>
        <w:t xml:space="preserve"> The facilities should also be held accountable for the health and welfare of those in the justice system, and even a small tweak such as this could make a difference. </w:t>
      </w:r>
    </w:p>
    <w:p w14:paraId="5924DE3A" w14:textId="2693BE92" w:rsidR="000453A0" w:rsidRDefault="00FE3F22" w:rsidP="000453A0">
      <w:pPr>
        <w:spacing w:line="480" w:lineRule="auto"/>
        <w:ind w:firstLine="720"/>
        <w:rPr>
          <w:rFonts w:ascii="Arial" w:hAnsi="Arial" w:cs="Arial"/>
          <w:sz w:val="25"/>
          <w:szCs w:val="25"/>
        </w:rPr>
      </w:pPr>
      <w:r>
        <w:rPr>
          <w:rFonts w:ascii="Arial" w:hAnsi="Arial" w:cs="Arial"/>
          <w:sz w:val="25"/>
          <w:szCs w:val="25"/>
        </w:rPr>
        <w:t>Reformation of the timing of solitary confinement also needs to be addressed.</w:t>
      </w:r>
      <w:r w:rsidR="006B44F1">
        <w:rPr>
          <w:rFonts w:ascii="Arial" w:hAnsi="Arial" w:cs="Arial"/>
          <w:sz w:val="25"/>
          <w:szCs w:val="25"/>
          <w:vertAlign w:val="superscript"/>
        </w:rPr>
        <w:t>9</w:t>
      </w:r>
      <w:r>
        <w:rPr>
          <w:rFonts w:ascii="Arial" w:hAnsi="Arial" w:cs="Arial"/>
          <w:sz w:val="25"/>
          <w:szCs w:val="25"/>
        </w:rPr>
        <w:t xml:space="preserve"> Apart from this needing to be abolished in the first pl</w:t>
      </w:r>
      <w:r w:rsidR="0064793B">
        <w:rPr>
          <w:rFonts w:ascii="Arial" w:hAnsi="Arial" w:cs="Arial"/>
          <w:sz w:val="25"/>
          <w:szCs w:val="25"/>
        </w:rPr>
        <w:t>a</w:t>
      </w:r>
      <w:r>
        <w:rPr>
          <w:rFonts w:ascii="Arial" w:hAnsi="Arial" w:cs="Arial"/>
          <w:sz w:val="25"/>
          <w:szCs w:val="25"/>
        </w:rPr>
        <w:t xml:space="preserve">ce, within this specific rule, 30 days until review of solitary is too </w:t>
      </w:r>
      <w:r w:rsidR="0064793B">
        <w:rPr>
          <w:rFonts w:ascii="Arial" w:hAnsi="Arial" w:cs="Arial"/>
          <w:sz w:val="25"/>
          <w:szCs w:val="25"/>
        </w:rPr>
        <w:t>long. The requirement should be at minimum of a few days until the person can see and speak with a medical professional</w:t>
      </w:r>
      <w:r w:rsidR="000453A0">
        <w:rPr>
          <w:rFonts w:ascii="Arial" w:hAnsi="Arial" w:cs="Arial"/>
          <w:sz w:val="25"/>
          <w:szCs w:val="25"/>
        </w:rPr>
        <w:t xml:space="preserve"> and with peers</w:t>
      </w:r>
      <w:r w:rsidR="0064793B">
        <w:rPr>
          <w:rFonts w:ascii="Arial" w:hAnsi="Arial" w:cs="Arial"/>
          <w:sz w:val="25"/>
          <w:szCs w:val="25"/>
        </w:rPr>
        <w:t xml:space="preserve"> about the incident. </w:t>
      </w:r>
      <w:r w:rsidR="000453A0">
        <w:rPr>
          <w:rFonts w:ascii="Arial" w:hAnsi="Arial" w:cs="Arial"/>
          <w:sz w:val="25"/>
          <w:szCs w:val="25"/>
        </w:rPr>
        <w:t xml:space="preserve">Again, </w:t>
      </w:r>
      <w:r w:rsidR="00B54DB8">
        <w:rPr>
          <w:rFonts w:ascii="Arial" w:hAnsi="Arial" w:cs="Arial"/>
          <w:sz w:val="25"/>
          <w:szCs w:val="25"/>
        </w:rPr>
        <w:t>rehabilitation</w:t>
      </w:r>
      <w:r w:rsidR="000453A0">
        <w:rPr>
          <w:rFonts w:ascii="Arial" w:hAnsi="Arial" w:cs="Arial"/>
          <w:sz w:val="25"/>
          <w:szCs w:val="25"/>
        </w:rPr>
        <w:t xml:space="preserve"> should not be about punitive measures, the health and safety of inmates should be the first priority. </w:t>
      </w:r>
      <w:r w:rsidR="0064793B">
        <w:rPr>
          <w:rFonts w:ascii="Arial" w:hAnsi="Arial" w:cs="Arial"/>
          <w:sz w:val="25"/>
          <w:szCs w:val="25"/>
        </w:rPr>
        <w:t xml:space="preserve">Timing is of the essence and the sooner that the person can be rehabilitated in a </w:t>
      </w:r>
    </w:p>
    <w:p w14:paraId="597D7B6B" w14:textId="77777777" w:rsidR="008829FE" w:rsidRDefault="008829FE" w:rsidP="0064793B">
      <w:pPr>
        <w:rPr>
          <w:vertAlign w:val="superscript"/>
        </w:rPr>
      </w:pPr>
      <w:r>
        <w:rPr>
          <w:vertAlign w:val="superscript"/>
        </w:rPr>
        <w:t xml:space="preserve">______________________ </w:t>
      </w:r>
    </w:p>
    <w:p w14:paraId="05446B75" w14:textId="57F41637" w:rsidR="0064793B" w:rsidRPr="005F15A9" w:rsidRDefault="006B44F1" w:rsidP="0064793B">
      <w:pPr>
        <w:rPr>
          <w:rFonts w:ascii="Times New Roman" w:eastAsia="Times New Roman" w:hAnsi="Times New Roman" w:cs="Times New Roman"/>
          <w:color w:val="000000" w:themeColor="text1"/>
          <w:sz w:val="20"/>
          <w:szCs w:val="20"/>
        </w:rPr>
      </w:pPr>
      <w:r w:rsidRPr="005F15A9">
        <w:rPr>
          <w:color w:val="000000" w:themeColor="text1"/>
          <w:sz w:val="20"/>
          <w:szCs w:val="20"/>
          <w:vertAlign w:val="superscript"/>
        </w:rPr>
        <w:t>8</w:t>
      </w:r>
      <w:r w:rsidR="0064793B" w:rsidRPr="005F15A9">
        <w:rPr>
          <w:color w:val="000000" w:themeColor="text1"/>
          <w:sz w:val="20"/>
          <w:szCs w:val="20"/>
        </w:rPr>
        <w:t xml:space="preserve"> From page </w:t>
      </w:r>
      <w:r w:rsidR="0064793B" w:rsidRPr="005F15A9">
        <w:rPr>
          <w:color w:val="000000" w:themeColor="text1"/>
          <w:sz w:val="20"/>
          <w:szCs w:val="20"/>
        </w:rPr>
        <w:t>32</w:t>
      </w:r>
      <w:r w:rsidR="0064793B" w:rsidRPr="005F15A9">
        <w:rPr>
          <w:color w:val="000000" w:themeColor="text1"/>
          <w:sz w:val="20"/>
          <w:szCs w:val="20"/>
        </w:rPr>
        <w:t xml:space="preserve"> of Full Rule Text, BOC Proposed </w:t>
      </w:r>
      <w:r w:rsidRPr="005F15A9">
        <w:rPr>
          <w:color w:val="000000" w:themeColor="text1"/>
          <w:sz w:val="20"/>
          <w:szCs w:val="20"/>
        </w:rPr>
        <w:t>Amendment</w:t>
      </w:r>
      <w:r w:rsidR="0064793B" w:rsidRPr="005F15A9">
        <w:rPr>
          <w:color w:val="000000" w:themeColor="text1"/>
          <w:sz w:val="20"/>
          <w:szCs w:val="20"/>
        </w:rPr>
        <w:t xml:space="preserve"> of Minimum Standards Concerning Restrictive Housing Preliminarily Certified. </w:t>
      </w:r>
      <w:r w:rsidR="0064793B" w:rsidRPr="005F15A9">
        <w:rPr>
          <w:rFonts w:ascii="Segoe UI" w:eastAsia="Times New Roman" w:hAnsi="Segoe UI" w:cs="Segoe UI"/>
          <w:color w:val="000000" w:themeColor="text1"/>
          <w:sz w:val="20"/>
          <w:szCs w:val="20"/>
          <w:shd w:val="clear" w:color="auto" w:fill="FFFFFF"/>
        </w:rPr>
        <w:t>BOC-Proposed-Amendment-of-Minimum-Standards-Concerning-Restrictive-Housing-Preliminarily-Certified-3.5.21-to-TG-w-certs-1.pdf</w:t>
      </w:r>
    </w:p>
    <w:p w14:paraId="2D2080BB" w14:textId="563C17D4" w:rsidR="008829FE" w:rsidRPr="005F15A9" w:rsidRDefault="006B44F1" w:rsidP="008829FE">
      <w:pPr>
        <w:rPr>
          <w:rFonts w:ascii="Times New Roman" w:eastAsia="Times New Roman" w:hAnsi="Times New Roman" w:cs="Times New Roman"/>
          <w:color w:val="000000" w:themeColor="text1"/>
          <w:sz w:val="20"/>
          <w:szCs w:val="20"/>
        </w:rPr>
      </w:pPr>
      <w:r w:rsidRPr="005F15A9">
        <w:rPr>
          <w:color w:val="000000" w:themeColor="text1"/>
          <w:sz w:val="20"/>
          <w:szCs w:val="20"/>
          <w:vertAlign w:val="superscript"/>
        </w:rPr>
        <w:t>9</w:t>
      </w:r>
      <w:r w:rsidR="008829FE" w:rsidRPr="005F15A9">
        <w:rPr>
          <w:color w:val="000000" w:themeColor="text1"/>
          <w:sz w:val="20"/>
          <w:szCs w:val="20"/>
        </w:rPr>
        <w:t xml:space="preserve"> From page </w:t>
      </w:r>
      <w:r w:rsidR="008829FE" w:rsidRPr="005F15A9">
        <w:rPr>
          <w:color w:val="000000" w:themeColor="text1"/>
          <w:sz w:val="20"/>
          <w:szCs w:val="20"/>
        </w:rPr>
        <w:t>87</w:t>
      </w:r>
      <w:r w:rsidR="008829FE" w:rsidRPr="005F15A9">
        <w:rPr>
          <w:color w:val="000000" w:themeColor="text1"/>
          <w:sz w:val="20"/>
          <w:szCs w:val="20"/>
        </w:rPr>
        <w:t xml:space="preserve"> of Full Rule Text, BOC Proposed </w:t>
      </w:r>
      <w:r w:rsidRPr="005F15A9">
        <w:rPr>
          <w:color w:val="000000" w:themeColor="text1"/>
          <w:sz w:val="20"/>
          <w:szCs w:val="20"/>
        </w:rPr>
        <w:t>Amendment</w:t>
      </w:r>
      <w:r w:rsidR="008829FE" w:rsidRPr="005F15A9">
        <w:rPr>
          <w:color w:val="000000" w:themeColor="text1"/>
          <w:sz w:val="20"/>
          <w:szCs w:val="20"/>
        </w:rPr>
        <w:t xml:space="preserve"> of Minimum Standards Concerning Restrictive Housing Preliminarily Certified. </w:t>
      </w:r>
      <w:r w:rsidR="008829FE" w:rsidRPr="005F15A9">
        <w:rPr>
          <w:rFonts w:ascii="Segoe UI" w:eastAsia="Times New Roman" w:hAnsi="Segoe UI" w:cs="Segoe UI"/>
          <w:color w:val="000000" w:themeColor="text1"/>
          <w:sz w:val="20"/>
          <w:szCs w:val="20"/>
          <w:shd w:val="clear" w:color="auto" w:fill="FFFFFF"/>
        </w:rPr>
        <w:t>BOC-Proposed-Amendment-of-Minimum-Standards-Concerning-Restrictive-Housing-Preliminarily-Certified-3.5.21-to-TG-w-certs-1.pdf</w:t>
      </w:r>
    </w:p>
    <w:p w14:paraId="399C7A86" w14:textId="51AEDE3B" w:rsidR="0064793B" w:rsidRPr="005F15A9" w:rsidRDefault="006B44F1" w:rsidP="003E1466">
      <w:pPr>
        <w:rPr>
          <w:rFonts w:ascii="Arial" w:hAnsi="Arial" w:cs="Arial"/>
          <w:color w:val="000000" w:themeColor="text1"/>
          <w:sz w:val="20"/>
          <w:szCs w:val="20"/>
        </w:rPr>
      </w:pPr>
      <w:r w:rsidRPr="005F15A9">
        <w:rPr>
          <w:rFonts w:ascii="Arial" w:hAnsi="Arial" w:cs="Arial"/>
          <w:color w:val="000000" w:themeColor="text1"/>
          <w:sz w:val="20"/>
          <w:szCs w:val="20"/>
          <w:vertAlign w:val="superscript"/>
        </w:rPr>
        <w:t>10</w:t>
      </w:r>
      <w:r w:rsidR="003E1466" w:rsidRPr="005F15A9">
        <w:rPr>
          <w:rFonts w:ascii="Arial" w:hAnsi="Arial" w:cs="Arial"/>
          <w:color w:val="000000" w:themeColor="text1"/>
          <w:sz w:val="20"/>
          <w:szCs w:val="20"/>
        </w:rPr>
        <w:t xml:space="preserve"> From “PTSD Treatment Basics.” (n.d.) U.S. Department of Veteran’s Affairs. </w:t>
      </w:r>
      <w:hyperlink r:id="rId9" w:history="1">
        <w:r w:rsidR="003E1466" w:rsidRPr="005F15A9">
          <w:rPr>
            <w:rStyle w:val="Hyperlink"/>
            <w:rFonts w:ascii="Arial" w:hAnsi="Arial" w:cs="Arial"/>
            <w:color w:val="000000" w:themeColor="text1"/>
            <w:sz w:val="20"/>
            <w:szCs w:val="20"/>
          </w:rPr>
          <w:t>https://www.ptsd.va.gov/understand_tx/tx_basics.asp</w:t>
        </w:r>
      </w:hyperlink>
    </w:p>
    <w:p w14:paraId="482F6FAE" w14:textId="77777777" w:rsidR="003E1466" w:rsidRPr="003E1466" w:rsidRDefault="003E1466" w:rsidP="003E1466">
      <w:pPr>
        <w:rPr>
          <w:rFonts w:ascii="Arial" w:hAnsi="Arial" w:cs="Arial"/>
          <w:sz w:val="20"/>
          <w:szCs w:val="20"/>
        </w:rPr>
      </w:pPr>
    </w:p>
    <w:p w14:paraId="6728743A" w14:textId="23F38753" w:rsidR="000453A0" w:rsidRDefault="000453A0" w:rsidP="000453A0">
      <w:pPr>
        <w:spacing w:line="480" w:lineRule="auto"/>
        <w:rPr>
          <w:rFonts w:ascii="Arial" w:hAnsi="Arial" w:cs="Arial"/>
          <w:sz w:val="25"/>
          <w:szCs w:val="25"/>
        </w:rPr>
      </w:pPr>
      <w:r>
        <w:rPr>
          <w:rFonts w:ascii="Arial" w:hAnsi="Arial" w:cs="Arial"/>
          <w:sz w:val="25"/>
          <w:szCs w:val="25"/>
        </w:rPr>
        <w:lastRenderedPageBreak/>
        <w:t>safe way, the better, especially people who may experience PTSD.</w:t>
      </w:r>
      <w:r>
        <w:rPr>
          <w:rFonts w:ascii="Arial" w:hAnsi="Arial" w:cs="Arial"/>
          <w:sz w:val="25"/>
          <w:szCs w:val="25"/>
          <w:vertAlign w:val="superscript"/>
        </w:rPr>
        <w:t>10</w:t>
      </w:r>
      <w:r>
        <w:rPr>
          <w:rFonts w:ascii="Arial" w:hAnsi="Arial" w:cs="Arial"/>
          <w:sz w:val="25"/>
          <w:szCs w:val="25"/>
        </w:rPr>
        <w:t xml:space="preserve"> This person should be allowed to see and speak to several people (not just maybe one other person in a cage next to them) from a safe distance. Having time to think about the incident is one thing, having time to talk and interact with others about it, including mental health professionals, is needed in a fast time frame, in order to identify the underlying causes of the violent behavior. 30 days is too much of a delay for this purpose. </w:t>
      </w:r>
    </w:p>
    <w:p w14:paraId="15FFBCA0" w14:textId="77777777" w:rsidR="000453A0" w:rsidRDefault="000453A0" w:rsidP="000453A0">
      <w:pPr>
        <w:spacing w:line="480" w:lineRule="auto"/>
        <w:ind w:firstLine="720"/>
        <w:rPr>
          <w:rFonts w:ascii="Arial" w:hAnsi="Arial" w:cs="Arial"/>
          <w:sz w:val="25"/>
          <w:szCs w:val="25"/>
        </w:rPr>
      </w:pPr>
      <w:r>
        <w:rPr>
          <w:rFonts w:ascii="Arial" w:hAnsi="Arial" w:cs="Arial"/>
          <w:sz w:val="25"/>
          <w:szCs w:val="25"/>
        </w:rPr>
        <w:t>Lastly, l</w:t>
      </w:r>
      <w:r w:rsidRPr="0064793B">
        <w:rPr>
          <w:rFonts w:ascii="Arial" w:hAnsi="Arial" w:cs="Arial"/>
          <w:sz w:val="25"/>
          <w:szCs w:val="25"/>
        </w:rPr>
        <w:t>eaving the monitoring and disseminating of medical information to</w:t>
      </w:r>
    </w:p>
    <w:p w14:paraId="4B2A1038" w14:textId="5635A036" w:rsidR="008829FE" w:rsidRDefault="0064793B" w:rsidP="005F15A9">
      <w:pPr>
        <w:spacing w:line="480" w:lineRule="auto"/>
        <w:rPr>
          <w:rFonts w:ascii="Arial" w:hAnsi="Arial" w:cs="Arial"/>
          <w:sz w:val="25"/>
          <w:szCs w:val="25"/>
        </w:rPr>
      </w:pPr>
      <w:r w:rsidRPr="0064793B">
        <w:rPr>
          <w:rFonts w:ascii="Arial" w:hAnsi="Arial" w:cs="Arial"/>
          <w:sz w:val="25"/>
          <w:szCs w:val="25"/>
        </w:rPr>
        <w:t xml:space="preserve">patrol officers </w:t>
      </w:r>
      <w:proofErr w:type="gramStart"/>
      <w:r w:rsidRPr="0064793B">
        <w:rPr>
          <w:rFonts w:ascii="Arial" w:hAnsi="Arial" w:cs="Arial"/>
          <w:sz w:val="25"/>
          <w:szCs w:val="25"/>
        </w:rPr>
        <w:t>is</w:t>
      </w:r>
      <w:proofErr w:type="gramEnd"/>
      <w:r w:rsidRPr="0064793B">
        <w:rPr>
          <w:rFonts w:ascii="Arial" w:hAnsi="Arial" w:cs="Arial"/>
          <w:sz w:val="25"/>
          <w:szCs w:val="25"/>
        </w:rPr>
        <w:t xml:space="preserve"> irresponsible </w:t>
      </w:r>
      <w:r w:rsidR="00794DE2">
        <w:rPr>
          <w:rFonts w:ascii="Arial" w:hAnsi="Arial" w:cs="Arial"/>
          <w:sz w:val="25"/>
          <w:szCs w:val="25"/>
        </w:rPr>
        <w:t xml:space="preserve">and unfair </w:t>
      </w:r>
      <w:r w:rsidRPr="0064793B">
        <w:rPr>
          <w:rFonts w:ascii="Arial" w:hAnsi="Arial" w:cs="Arial"/>
          <w:sz w:val="25"/>
          <w:szCs w:val="25"/>
        </w:rPr>
        <w:t>to the person in custody.</w:t>
      </w:r>
      <w:r w:rsidR="008829FE">
        <w:rPr>
          <w:rFonts w:ascii="Arial" w:hAnsi="Arial" w:cs="Arial"/>
          <w:sz w:val="25"/>
          <w:szCs w:val="25"/>
        </w:rPr>
        <w:t xml:space="preserve"> “</w:t>
      </w:r>
      <w:r w:rsidR="008829FE" w:rsidRPr="008829FE">
        <w:rPr>
          <w:rFonts w:ascii="Arial" w:hAnsi="Arial" w:cs="Arial"/>
          <w:sz w:val="25"/>
          <w:szCs w:val="25"/>
        </w:rPr>
        <w:t>As described further in § 6-21(a), the Board’s proposed rule seeks to</w:t>
      </w:r>
      <w:r w:rsidR="008829FE">
        <w:rPr>
          <w:rFonts w:ascii="Arial" w:hAnsi="Arial" w:cs="Arial"/>
          <w:sz w:val="25"/>
          <w:szCs w:val="25"/>
        </w:rPr>
        <w:t xml:space="preserve"> </w:t>
      </w:r>
      <w:r w:rsidR="008829FE" w:rsidRPr="008829FE">
        <w:rPr>
          <w:rFonts w:ascii="Arial" w:hAnsi="Arial" w:cs="Arial"/>
          <w:sz w:val="25"/>
          <w:szCs w:val="25"/>
        </w:rPr>
        <w:t>codify this recommendation to create a process whereby people in custody with certain</w:t>
      </w:r>
      <w:r w:rsidR="008829FE">
        <w:rPr>
          <w:rFonts w:ascii="Arial" w:hAnsi="Arial" w:cs="Arial"/>
          <w:sz w:val="25"/>
          <w:szCs w:val="25"/>
        </w:rPr>
        <w:t xml:space="preserve"> </w:t>
      </w:r>
      <w:r w:rsidR="008829FE" w:rsidRPr="008829FE">
        <w:rPr>
          <w:rFonts w:ascii="Arial" w:hAnsi="Arial" w:cs="Arial"/>
          <w:sz w:val="25"/>
          <w:szCs w:val="25"/>
        </w:rPr>
        <w:t>enumerated medical conditions are identified by CHS on a list that is accessible to DOC. The</w:t>
      </w:r>
      <w:r w:rsidR="008829FE">
        <w:rPr>
          <w:rFonts w:ascii="Arial" w:hAnsi="Arial" w:cs="Arial"/>
          <w:sz w:val="25"/>
          <w:szCs w:val="25"/>
        </w:rPr>
        <w:t xml:space="preserve"> </w:t>
      </w:r>
      <w:r w:rsidR="008829FE" w:rsidRPr="008829FE">
        <w:rPr>
          <w:rFonts w:ascii="Arial" w:hAnsi="Arial" w:cs="Arial"/>
          <w:sz w:val="25"/>
          <w:szCs w:val="25"/>
        </w:rPr>
        <w:t>Department is then responsible for ensuring that housing area staff are aware when someone in</w:t>
      </w:r>
      <w:r w:rsidR="008829FE">
        <w:rPr>
          <w:rFonts w:ascii="Arial" w:hAnsi="Arial" w:cs="Arial"/>
          <w:sz w:val="25"/>
          <w:szCs w:val="25"/>
        </w:rPr>
        <w:t xml:space="preserve"> </w:t>
      </w:r>
      <w:r w:rsidR="008829FE" w:rsidRPr="008829FE">
        <w:rPr>
          <w:rFonts w:ascii="Arial" w:hAnsi="Arial" w:cs="Arial"/>
          <w:sz w:val="25"/>
          <w:szCs w:val="25"/>
        </w:rPr>
        <w:t>their custody has a serious medical condition.</w:t>
      </w:r>
      <w:r w:rsidR="008829FE">
        <w:rPr>
          <w:rFonts w:ascii="Arial" w:hAnsi="Arial" w:cs="Arial"/>
          <w:sz w:val="25"/>
          <w:szCs w:val="25"/>
        </w:rPr>
        <w:t>”</w:t>
      </w:r>
      <w:r w:rsidR="006B44F1">
        <w:rPr>
          <w:rFonts w:ascii="Arial" w:hAnsi="Arial" w:cs="Arial"/>
          <w:sz w:val="25"/>
          <w:szCs w:val="25"/>
          <w:vertAlign w:val="superscript"/>
        </w:rPr>
        <w:t>11</w:t>
      </w:r>
      <w:r w:rsidRPr="0064793B">
        <w:rPr>
          <w:rFonts w:ascii="Arial" w:hAnsi="Arial" w:cs="Arial"/>
          <w:sz w:val="25"/>
          <w:szCs w:val="25"/>
        </w:rPr>
        <w:t xml:space="preserve"> </w:t>
      </w:r>
      <w:r w:rsidR="008829FE">
        <w:rPr>
          <w:rFonts w:ascii="Arial" w:hAnsi="Arial" w:cs="Arial"/>
          <w:sz w:val="25"/>
          <w:szCs w:val="25"/>
        </w:rPr>
        <w:t xml:space="preserve">This is not sufficient. </w:t>
      </w:r>
      <w:r w:rsidRPr="0064793B">
        <w:rPr>
          <w:rFonts w:ascii="Arial" w:hAnsi="Arial" w:cs="Arial"/>
          <w:sz w:val="25"/>
          <w:szCs w:val="25"/>
        </w:rPr>
        <w:t>All medical information should be disseminated to staff by a medical professional, who should be on call in the case of a medical emergency.</w:t>
      </w:r>
      <w:r w:rsidR="008829FE">
        <w:rPr>
          <w:rFonts w:ascii="Arial" w:hAnsi="Arial" w:cs="Arial"/>
          <w:sz w:val="25"/>
          <w:szCs w:val="25"/>
        </w:rPr>
        <w:t xml:space="preserve"> </w:t>
      </w:r>
    </w:p>
    <w:p w14:paraId="216E8ADE" w14:textId="24957358" w:rsidR="001E0472" w:rsidRDefault="008829FE" w:rsidP="001E0472">
      <w:pPr>
        <w:spacing w:line="480" w:lineRule="auto"/>
        <w:ind w:firstLine="720"/>
        <w:rPr>
          <w:rFonts w:ascii="Arial" w:hAnsi="Arial" w:cs="Arial"/>
          <w:sz w:val="25"/>
          <w:szCs w:val="25"/>
        </w:rPr>
      </w:pPr>
      <w:r>
        <w:rPr>
          <w:rFonts w:ascii="Arial" w:hAnsi="Arial" w:cs="Arial"/>
          <w:sz w:val="25"/>
          <w:szCs w:val="25"/>
        </w:rPr>
        <w:t xml:space="preserve">The reformation of these rules are important </w:t>
      </w:r>
      <w:r w:rsidR="006B44F1">
        <w:rPr>
          <w:rFonts w:ascii="Arial" w:hAnsi="Arial" w:cs="Arial"/>
          <w:sz w:val="25"/>
          <w:szCs w:val="25"/>
        </w:rPr>
        <w:t>ones,</w:t>
      </w:r>
      <w:r>
        <w:rPr>
          <w:rFonts w:ascii="Arial" w:hAnsi="Arial" w:cs="Arial"/>
          <w:sz w:val="25"/>
          <w:szCs w:val="25"/>
        </w:rPr>
        <w:t xml:space="preserve"> and they need to be taken seriously. The mental and physical health of those in the justice system need to be held in a regard of sincerity, patience and </w:t>
      </w:r>
      <w:r w:rsidR="001E0472">
        <w:rPr>
          <w:rFonts w:ascii="Arial" w:hAnsi="Arial" w:cs="Arial"/>
          <w:sz w:val="25"/>
          <w:szCs w:val="25"/>
        </w:rPr>
        <w:t>proactivity</w:t>
      </w:r>
      <w:r>
        <w:rPr>
          <w:rFonts w:ascii="Arial" w:hAnsi="Arial" w:cs="Arial"/>
          <w:sz w:val="25"/>
          <w:szCs w:val="25"/>
        </w:rPr>
        <w:t xml:space="preserve"> rather than with fear-based</w:t>
      </w:r>
      <w:r w:rsidR="001E0472">
        <w:rPr>
          <w:rFonts w:ascii="Arial" w:hAnsi="Arial" w:cs="Arial"/>
          <w:sz w:val="25"/>
          <w:szCs w:val="25"/>
        </w:rPr>
        <w:t xml:space="preserve"> and reactive</w:t>
      </w:r>
      <w:r>
        <w:rPr>
          <w:rFonts w:ascii="Arial" w:hAnsi="Arial" w:cs="Arial"/>
          <w:sz w:val="25"/>
          <w:szCs w:val="25"/>
        </w:rPr>
        <w:t xml:space="preserve"> response. This rule</w:t>
      </w:r>
      <w:r w:rsidR="001E0472">
        <w:rPr>
          <w:rFonts w:ascii="Arial" w:hAnsi="Arial" w:cs="Arial"/>
          <w:sz w:val="25"/>
          <w:szCs w:val="25"/>
        </w:rPr>
        <w:t xml:space="preserve"> change proposal</w:t>
      </w:r>
      <w:r>
        <w:rPr>
          <w:rFonts w:ascii="Arial" w:hAnsi="Arial" w:cs="Arial"/>
          <w:sz w:val="25"/>
          <w:szCs w:val="25"/>
        </w:rPr>
        <w:t xml:space="preserve">, though a step in the right direction, </w:t>
      </w:r>
    </w:p>
    <w:p w14:paraId="7BE29E3B" w14:textId="77777777" w:rsidR="001E0472" w:rsidRDefault="001E0472" w:rsidP="001E0472">
      <w:pPr>
        <w:rPr>
          <w:vertAlign w:val="superscript"/>
        </w:rPr>
      </w:pPr>
      <w:r>
        <w:rPr>
          <w:vertAlign w:val="superscript"/>
        </w:rPr>
        <w:t xml:space="preserve">______________________ </w:t>
      </w:r>
    </w:p>
    <w:p w14:paraId="3FDD370B" w14:textId="77777777" w:rsidR="001E0472" w:rsidRPr="005F15A9" w:rsidRDefault="001E0472" w:rsidP="001E0472">
      <w:pPr>
        <w:rPr>
          <w:rFonts w:ascii="Times New Roman" w:eastAsia="Times New Roman" w:hAnsi="Times New Roman" w:cs="Times New Roman"/>
          <w:color w:val="000000" w:themeColor="text1"/>
          <w:sz w:val="20"/>
          <w:szCs w:val="20"/>
        </w:rPr>
      </w:pPr>
      <w:r w:rsidRPr="005F15A9">
        <w:rPr>
          <w:color w:val="000000" w:themeColor="text1"/>
          <w:sz w:val="20"/>
          <w:szCs w:val="20"/>
          <w:vertAlign w:val="superscript"/>
        </w:rPr>
        <w:t>11</w:t>
      </w:r>
      <w:r w:rsidRPr="005F15A9">
        <w:rPr>
          <w:color w:val="000000" w:themeColor="text1"/>
          <w:sz w:val="20"/>
          <w:szCs w:val="20"/>
        </w:rPr>
        <w:t xml:space="preserve"> From page 30 of Full Rule Text, BOC Proposed Amendment of Minimum Standards Concerning Restrictive Housing Preliminarily Certified. </w:t>
      </w:r>
      <w:r w:rsidRPr="005F15A9">
        <w:rPr>
          <w:rFonts w:ascii="Segoe UI" w:eastAsia="Times New Roman" w:hAnsi="Segoe UI" w:cs="Segoe UI"/>
          <w:color w:val="000000" w:themeColor="text1"/>
          <w:sz w:val="20"/>
          <w:szCs w:val="20"/>
          <w:shd w:val="clear" w:color="auto" w:fill="FFFFFF"/>
        </w:rPr>
        <w:t>BOC-Proposed-Amendment-of-Minimum-Standards-Concerning-Restrictive-Housing-Preliminarily-Certified-3.5.21-to-TG-w-certs-1.pdf</w:t>
      </w:r>
    </w:p>
    <w:p w14:paraId="21B3B31B" w14:textId="77777777" w:rsidR="001E0472" w:rsidRDefault="001E0472" w:rsidP="001E0472">
      <w:pPr>
        <w:spacing w:line="480" w:lineRule="auto"/>
        <w:rPr>
          <w:rFonts w:ascii="Arial" w:hAnsi="Arial" w:cs="Arial"/>
          <w:sz w:val="25"/>
          <w:szCs w:val="25"/>
        </w:rPr>
      </w:pPr>
    </w:p>
    <w:p w14:paraId="783FF856" w14:textId="170E41BA" w:rsidR="008829FE" w:rsidRDefault="001E0472" w:rsidP="001E0472">
      <w:pPr>
        <w:spacing w:line="480" w:lineRule="auto"/>
        <w:rPr>
          <w:rFonts w:ascii="Arial" w:hAnsi="Arial" w:cs="Arial"/>
          <w:sz w:val="25"/>
          <w:szCs w:val="25"/>
        </w:rPr>
      </w:pPr>
      <w:r>
        <w:rPr>
          <w:rFonts w:ascii="Arial" w:hAnsi="Arial" w:cs="Arial"/>
          <w:sz w:val="25"/>
          <w:szCs w:val="25"/>
        </w:rPr>
        <w:lastRenderedPageBreak/>
        <w:t xml:space="preserve">needs to be modified to be more specific regarding the health and mental health of inmates and accountability of prison staff. We live in a racist society that is full of corruption. Mitigating this, in addition to abolishing solitary confinement, would be an </w:t>
      </w:r>
      <w:r>
        <w:rPr>
          <w:rFonts w:ascii="Arial" w:hAnsi="Arial" w:cs="Arial"/>
          <w:sz w:val="25"/>
          <w:szCs w:val="25"/>
        </w:rPr>
        <w:t>especially</w:t>
      </w:r>
      <w:r w:rsidR="008829FE">
        <w:rPr>
          <w:rFonts w:ascii="Arial" w:hAnsi="Arial" w:cs="Arial"/>
          <w:sz w:val="25"/>
          <w:szCs w:val="25"/>
        </w:rPr>
        <w:t xml:space="preserve"> </w:t>
      </w:r>
      <w:r>
        <w:rPr>
          <w:rFonts w:ascii="Arial" w:hAnsi="Arial" w:cs="Arial"/>
          <w:sz w:val="25"/>
          <w:szCs w:val="25"/>
        </w:rPr>
        <w:t>large</w:t>
      </w:r>
      <w:r w:rsidR="008829FE">
        <w:rPr>
          <w:rFonts w:ascii="Arial" w:hAnsi="Arial" w:cs="Arial"/>
          <w:sz w:val="25"/>
          <w:szCs w:val="25"/>
        </w:rPr>
        <w:t xml:space="preserve"> step for the rights of black and brown individuals that</w:t>
      </w:r>
      <w:r w:rsidR="00B54DB8">
        <w:rPr>
          <w:rFonts w:ascii="Arial" w:hAnsi="Arial" w:cs="Arial"/>
          <w:sz w:val="25"/>
          <w:szCs w:val="25"/>
        </w:rPr>
        <w:t xml:space="preserve"> live and interact</w:t>
      </w:r>
      <w:r w:rsidR="008829FE">
        <w:rPr>
          <w:rFonts w:ascii="Arial" w:hAnsi="Arial" w:cs="Arial"/>
          <w:sz w:val="25"/>
          <w:szCs w:val="25"/>
        </w:rPr>
        <w:t xml:space="preserve"> </w:t>
      </w:r>
      <w:r w:rsidR="00B54DB8">
        <w:rPr>
          <w:rFonts w:ascii="Arial" w:hAnsi="Arial" w:cs="Arial"/>
          <w:sz w:val="25"/>
          <w:szCs w:val="25"/>
        </w:rPr>
        <w:t>with</w:t>
      </w:r>
      <w:r w:rsidR="008829FE">
        <w:rPr>
          <w:rFonts w:ascii="Arial" w:hAnsi="Arial" w:cs="Arial"/>
          <w:sz w:val="25"/>
          <w:szCs w:val="25"/>
        </w:rPr>
        <w:t xml:space="preserve">in the justice system. </w:t>
      </w:r>
    </w:p>
    <w:p w14:paraId="4BFBD2BD" w14:textId="77777777" w:rsidR="000453A0" w:rsidRDefault="000453A0" w:rsidP="008829FE">
      <w:pPr>
        <w:spacing w:line="480" w:lineRule="auto"/>
        <w:rPr>
          <w:rFonts w:ascii="Arial" w:hAnsi="Arial" w:cs="Arial"/>
          <w:sz w:val="25"/>
          <w:szCs w:val="25"/>
        </w:rPr>
      </w:pPr>
    </w:p>
    <w:p w14:paraId="5EE75FF4" w14:textId="064E2BBD" w:rsidR="008829FE" w:rsidRDefault="008829FE" w:rsidP="008829FE">
      <w:pPr>
        <w:spacing w:line="480" w:lineRule="auto"/>
        <w:rPr>
          <w:rFonts w:ascii="Arial" w:hAnsi="Arial" w:cs="Arial"/>
          <w:sz w:val="25"/>
          <w:szCs w:val="25"/>
        </w:rPr>
      </w:pPr>
      <w:r>
        <w:rPr>
          <w:rFonts w:ascii="Arial" w:hAnsi="Arial" w:cs="Arial"/>
          <w:sz w:val="25"/>
          <w:szCs w:val="25"/>
        </w:rPr>
        <w:t xml:space="preserve">Sincerely, </w:t>
      </w:r>
    </w:p>
    <w:p w14:paraId="1EAFBEA4" w14:textId="1FA61FA6" w:rsidR="0064793B" w:rsidRPr="001E0472" w:rsidRDefault="008829FE" w:rsidP="001E0472">
      <w:pPr>
        <w:spacing w:line="480" w:lineRule="auto"/>
        <w:rPr>
          <w:rFonts w:ascii="Arial" w:hAnsi="Arial" w:cs="Arial"/>
          <w:sz w:val="25"/>
          <w:szCs w:val="25"/>
        </w:rPr>
      </w:pPr>
      <w:r>
        <w:rPr>
          <w:rFonts w:ascii="Arial" w:hAnsi="Arial" w:cs="Arial"/>
          <w:sz w:val="25"/>
          <w:szCs w:val="25"/>
        </w:rPr>
        <w:t>Leanna Molnar</w:t>
      </w:r>
      <w:r w:rsidR="003E1466">
        <w:rPr>
          <w:rFonts w:ascii="Arial" w:hAnsi="Arial" w:cs="Arial"/>
          <w:sz w:val="25"/>
          <w:szCs w:val="25"/>
        </w:rPr>
        <w:t xml:space="preserve"> </w:t>
      </w:r>
    </w:p>
    <w:p w14:paraId="178B32BE" w14:textId="2FCF7001" w:rsidR="004F3A3B" w:rsidRDefault="004F3A3B"/>
    <w:p w14:paraId="373D56F3" w14:textId="77777777" w:rsidR="00947678" w:rsidRDefault="00947678"/>
    <w:sectPr w:rsidR="009476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CDEAF" w14:textId="77777777" w:rsidR="00501562" w:rsidRDefault="00501562" w:rsidP="002E2951">
      <w:r>
        <w:separator/>
      </w:r>
    </w:p>
  </w:endnote>
  <w:endnote w:type="continuationSeparator" w:id="0">
    <w:p w14:paraId="32582E9D" w14:textId="77777777" w:rsidR="00501562" w:rsidRDefault="00501562" w:rsidP="002E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811D3" w14:textId="77777777" w:rsidR="00501562" w:rsidRDefault="00501562" w:rsidP="002E2951">
      <w:r>
        <w:separator/>
      </w:r>
    </w:p>
  </w:footnote>
  <w:footnote w:type="continuationSeparator" w:id="0">
    <w:p w14:paraId="1EB0F008" w14:textId="77777777" w:rsidR="00501562" w:rsidRDefault="00501562" w:rsidP="002E2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60"/>
    <w:rsid w:val="000453A0"/>
    <w:rsid w:val="001224F1"/>
    <w:rsid w:val="001E0472"/>
    <w:rsid w:val="002E2951"/>
    <w:rsid w:val="003E1466"/>
    <w:rsid w:val="00432A1B"/>
    <w:rsid w:val="00433707"/>
    <w:rsid w:val="004F378B"/>
    <w:rsid w:val="004F3A3B"/>
    <w:rsid w:val="00501562"/>
    <w:rsid w:val="005F15A9"/>
    <w:rsid w:val="0064793B"/>
    <w:rsid w:val="006B44F1"/>
    <w:rsid w:val="00764349"/>
    <w:rsid w:val="00794DE2"/>
    <w:rsid w:val="00820E5B"/>
    <w:rsid w:val="008829FE"/>
    <w:rsid w:val="00947678"/>
    <w:rsid w:val="00A35AAB"/>
    <w:rsid w:val="00B54DB8"/>
    <w:rsid w:val="00D64BDC"/>
    <w:rsid w:val="00E81C41"/>
    <w:rsid w:val="00E97560"/>
    <w:rsid w:val="00F70B91"/>
    <w:rsid w:val="00F965B1"/>
    <w:rsid w:val="00FC110C"/>
    <w:rsid w:val="00FE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E2693"/>
  <w15:chartTrackingRefBased/>
  <w15:docId w15:val="{7D244F0B-BFFD-FB4B-9CF3-BD5EDEC4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951"/>
    <w:pPr>
      <w:tabs>
        <w:tab w:val="center" w:pos="4680"/>
        <w:tab w:val="right" w:pos="9360"/>
      </w:tabs>
    </w:pPr>
  </w:style>
  <w:style w:type="character" w:customStyle="1" w:styleId="HeaderChar">
    <w:name w:val="Header Char"/>
    <w:basedOn w:val="DefaultParagraphFont"/>
    <w:link w:val="Header"/>
    <w:uiPriority w:val="99"/>
    <w:rsid w:val="002E2951"/>
  </w:style>
  <w:style w:type="paragraph" w:styleId="Footer">
    <w:name w:val="footer"/>
    <w:basedOn w:val="Normal"/>
    <w:link w:val="FooterChar"/>
    <w:uiPriority w:val="99"/>
    <w:unhideWhenUsed/>
    <w:rsid w:val="002E2951"/>
    <w:pPr>
      <w:tabs>
        <w:tab w:val="center" w:pos="4680"/>
        <w:tab w:val="right" w:pos="9360"/>
      </w:tabs>
    </w:pPr>
  </w:style>
  <w:style w:type="character" w:customStyle="1" w:styleId="FooterChar">
    <w:name w:val="Footer Char"/>
    <w:basedOn w:val="DefaultParagraphFont"/>
    <w:link w:val="Footer"/>
    <w:uiPriority w:val="99"/>
    <w:rsid w:val="002E2951"/>
  </w:style>
  <w:style w:type="character" w:styleId="Hyperlink">
    <w:name w:val="Hyperlink"/>
    <w:basedOn w:val="DefaultParagraphFont"/>
    <w:uiPriority w:val="99"/>
    <w:unhideWhenUsed/>
    <w:rsid w:val="002E2951"/>
    <w:rPr>
      <w:color w:val="0563C1" w:themeColor="hyperlink"/>
      <w:u w:val="single"/>
    </w:rPr>
  </w:style>
  <w:style w:type="character" w:styleId="UnresolvedMention">
    <w:name w:val="Unresolved Mention"/>
    <w:basedOn w:val="DefaultParagraphFont"/>
    <w:uiPriority w:val="99"/>
    <w:semiHidden/>
    <w:unhideWhenUsed/>
    <w:rsid w:val="002E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895993">
      <w:bodyDiv w:val="1"/>
      <w:marLeft w:val="0"/>
      <w:marRight w:val="0"/>
      <w:marTop w:val="0"/>
      <w:marBottom w:val="0"/>
      <w:divBdr>
        <w:top w:val="none" w:sz="0" w:space="0" w:color="auto"/>
        <w:left w:val="none" w:sz="0" w:space="0" w:color="auto"/>
        <w:bottom w:val="none" w:sz="0" w:space="0" w:color="auto"/>
        <w:right w:val="none" w:sz="0" w:space="0" w:color="auto"/>
      </w:divBdr>
    </w:div>
    <w:div w:id="647903635">
      <w:bodyDiv w:val="1"/>
      <w:marLeft w:val="0"/>
      <w:marRight w:val="0"/>
      <w:marTop w:val="0"/>
      <w:marBottom w:val="0"/>
      <w:divBdr>
        <w:top w:val="none" w:sz="0" w:space="0" w:color="auto"/>
        <w:left w:val="none" w:sz="0" w:space="0" w:color="auto"/>
        <w:bottom w:val="none" w:sz="0" w:space="0" w:color="auto"/>
        <w:right w:val="none" w:sz="0" w:space="0" w:color="auto"/>
      </w:divBdr>
    </w:div>
    <w:div w:id="739330287">
      <w:bodyDiv w:val="1"/>
      <w:marLeft w:val="0"/>
      <w:marRight w:val="0"/>
      <w:marTop w:val="0"/>
      <w:marBottom w:val="0"/>
      <w:divBdr>
        <w:top w:val="none" w:sz="0" w:space="0" w:color="auto"/>
        <w:left w:val="none" w:sz="0" w:space="0" w:color="auto"/>
        <w:bottom w:val="none" w:sz="0" w:space="0" w:color="auto"/>
        <w:right w:val="none" w:sz="0" w:space="0" w:color="auto"/>
      </w:divBdr>
    </w:div>
    <w:div w:id="1045065905">
      <w:bodyDiv w:val="1"/>
      <w:marLeft w:val="0"/>
      <w:marRight w:val="0"/>
      <w:marTop w:val="0"/>
      <w:marBottom w:val="0"/>
      <w:divBdr>
        <w:top w:val="none" w:sz="0" w:space="0" w:color="auto"/>
        <w:left w:val="none" w:sz="0" w:space="0" w:color="auto"/>
        <w:bottom w:val="none" w:sz="0" w:space="0" w:color="auto"/>
        <w:right w:val="none" w:sz="0" w:space="0" w:color="auto"/>
      </w:divBdr>
    </w:div>
    <w:div w:id="1159806206">
      <w:bodyDiv w:val="1"/>
      <w:marLeft w:val="0"/>
      <w:marRight w:val="0"/>
      <w:marTop w:val="0"/>
      <w:marBottom w:val="0"/>
      <w:divBdr>
        <w:top w:val="none" w:sz="0" w:space="0" w:color="auto"/>
        <w:left w:val="none" w:sz="0" w:space="0" w:color="auto"/>
        <w:bottom w:val="none" w:sz="0" w:space="0" w:color="auto"/>
        <w:right w:val="none" w:sz="0" w:space="0" w:color="auto"/>
      </w:divBdr>
    </w:div>
    <w:div w:id="1230723657">
      <w:bodyDiv w:val="1"/>
      <w:marLeft w:val="0"/>
      <w:marRight w:val="0"/>
      <w:marTop w:val="0"/>
      <w:marBottom w:val="0"/>
      <w:divBdr>
        <w:top w:val="none" w:sz="0" w:space="0" w:color="auto"/>
        <w:left w:val="none" w:sz="0" w:space="0" w:color="auto"/>
        <w:bottom w:val="none" w:sz="0" w:space="0" w:color="auto"/>
        <w:right w:val="none" w:sz="0" w:space="0" w:color="auto"/>
      </w:divBdr>
    </w:div>
    <w:div w:id="202967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sonlegalnews.org/media/publications/Paying%20the%20Price%20for%20Solitary%20Confinement,%20ACLU%20Factsheet,%202015.pdf" TargetMode="External"/><Relationship Id="rId3" Type="http://schemas.openxmlformats.org/officeDocument/2006/relationships/webSettings" Target="webSettings.xml"/><Relationship Id="rId7" Type="http://schemas.openxmlformats.org/officeDocument/2006/relationships/hyperlink" Target="https://doi.org/10.1080/02791072.2011.6019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calxpress.com/news/2009-08-psychologists-ways-prison-environment-violen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tsd.va.gov/understand_tx/tx_basic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Molnar</dc:creator>
  <cp:keywords/>
  <dc:description/>
  <cp:lastModifiedBy>Leanna Molnar</cp:lastModifiedBy>
  <cp:revision>7</cp:revision>
  <dcterms:created xsi:type="dcterms:W3CDTF">2021-04-20T14:18:00Z</dcterms:created>
  <dcterms:modified xsi:type="dcterms:W3CDTF">2021-04-20T18:41:00Z</dcterms:modified>
</cp:coreProperties>
</file>